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w w:val="80"/>
          <w:sz w:val="128"/>
          <w:szCs w:val="1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FF0000"/>
          <w:w w:val="66"/>
          <w:sz w:val="120"/>
          <w:szCs w:val="120"/>
          <w:lang w:val="en-US" w:eastAsia="zh-CN"/>
        </w:rPr>
        <w:t>湖南省携手行动组委会</w:t>
      </w:r>
      <w:bookmarkEnd w:id="0"/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sz w:val="44"/>
        </w:rPr>
        <w:pict>
          <v:line id="直接连接符 1" o:spid="_x0000_s1026" o:spt="20" style="position:absolute;left:0pt;margin-left:-1.6pt;margin-top:0.55pt;height:0pt;width:426.75pt;z-index:251658240;mso-width-relative:page;mso-height-relative:page;" filled="f" stroked="t" coordsize="21600,21600" o:gfxdata="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5cdXdUAAAAGAQAADwAAAAAA&#10;AAABACAAAAAiAAAAZHJzL2Rvd25yZXYueG1sUEsBAhQAFAAAAAgAh07iQDNOwy8WAgAABQQAAA4A&#10;AAAAAAAAAQAgAAAAJAEAAGRycy9lMm9Eb2MueG1sUEsFBgAAAAAGAAYAWQEAAKwFAAAAAA==&#10;">
            <v:path arrowok="t"/>
            <v:fill on="f" focussize="0,0"/>
            <v:stroke weight="2.25pt" color="#FF0000" joinstyle="round"/>
            <v:imagedata o:title=""/>
            <o:lock v:ext="edit" aspectratio="f"/>
            <v:shadow on="t" color="#000000" opacity="24903f" offset="0pt,1.5748031496063pt" origin="0f,32768f" matrix="65536f,0f,0f,65536f"/>
          </v:line>
        </w:pic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2016</w:t>
      </w:r>
      <w:r>
        <w:rPr>
          <w:rFonts w:hint="eastAsia" w:ascii="宋体" w:hAnsi="宋体"/>
          <w:b/>
          <w:sz w:val="44"/>
          <w:szCs w:val="44"/>
        </w:rPr>
        <w:t>年“携手行动”实施方案</w:t>
      </w:r>
    </w:p>
    <w:p>
      <w:pPr>
        <w:rPr>
          <w:rFonts w:ascii="宋体"/>
          <w:b/>
          <w:sz w:val="44"/>
          <w:szCs w:val="44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08" w:firstLineChars="235"/>
        <w:jc w:val="both"/>
        <w:rPr>
          <w:rFonts w:hint="eastAsia" w:ascii="仿宋_GB2312" w:hAnsi="宋体" w:eastAsia="仿宋_GB2312" w:cs="仿宋_GB2312"/>
          <w:b/>
          <w:bCs w:val="0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一、指导思想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08" w:firstLineChars="236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在2014年、2015年“携手行动—湖南省企业家志愿者助力中小微企业活动”（以下简称“携手行动”）顺利开展基础上，根据湖南省经信委《湖南省2016年扶助小微企业专项行动》（湘经信中小企业服务[2016]79号）、《关于印发&lt;2016年“精准服务进园区”&gt;活动方案的通知》（湘经信中小企业服务[2016]209号）文件中“开展携手行动服务”的要求，对中小微企业开展扶助活动。2016年携手行动以“结对子，送政策、送服务、送技术‘进企业、进园区’”为核心，以“精准、精细、精品、精益”为理念，帮助我省小微企业朝“专精特新”方向又好又快发展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08" w:firstLineChars="235"/>
        <w:jc w:val="both"/>
        <w:rPr>
          <w:rFonts w:hint="eastAsia" w:ascii="仿宋_GB2312" w:hAnsi="宋体" w:eastAsia="仿宋_GB2312" w:cs="仿宋_GB2312"/>
          <w:b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b/>
          <w:kern w:val="2"/>
          <w:sz w:val="30"/>
          <w:szCs w:val="30"/>
          <w:lang w:val="en-US" w:eastAsia="zh-CN" w:bidi="ar"/>
        </w:rPr>
        <w:t>二、工作目标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08" w:firstLineChars="236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以“四类百场三百家”为工作目标，即聚焦人力资源、投融资、“互联网+”和市场营销四类中小微企业需求领域，聚集企业家导师、行业专家资源100人以上，年度举办100场以上中小微企业服务需求对接活动，帮助300家以上的中小微企业与导师、专家结对，为其提供针对性帮助服务和平台资源对接，并从中选取50家“专精特新”中小微企业进行长期跟踪帮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08" w:firstLineChars="235"/>
        <w:jc w:val="both"/>
        <w:rPr>
          <w:rFonts w:hint="eastAsia" w:ascii="仿宋_GB2312" w:hAnsi="宋体" w:eastAsia="仿宋_GB2312" w:cs="仿宋_GB2312"/>
          <w:b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b/>
          <w:kern w:val="2"/>
          <w:sz w:val="30"/>
          <w:szCs w:val="30"/>
          <w:lang w:val="en-US" w:eastAsia="zh-CN" w:bidi="ar"/>
        </w:rPr>
        <w:t>三、实施思路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08" w:firstLineChars="236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2016年携手行动按照“完善服务标准、整合社会资源、聚焦四类服务、搭建对接平台”的总体工作实施路径,借助湖南省经信委、湖南省人社厅、湖南省工商联等部门政策和资源优势，按照“组织发动—资源征集—企业需求调研—帮扶活动—活动总结”的整体活动流程在全省14个市州全面开展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08" w:firstLineChars="235"/>
        <w:jc w:val="both"/>
        <w:rPr>
          <w:rFonts w:hint="eastAsia" w:ascii="仿宋_GB2312" w:hAnsi="宋体" w:eastAsia="仿宋_GB2312" w:cs="仿宋_GB2312"/>
          <w:b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b/>
          <w:kern w:val="2"/>
          <w:sz w:val="30"/>
          <w:szCs w:val="30"/>
          <w:lang w:val="en-US" w:eastAsia="zh-CN" w:bidi="ar"/>
        </w:rPr>
        <w:t>四、活动形式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08" w:firstLineChars="236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（1）导师面对面：根据前期对中小微企业服务需求分类归依，组织有共同服务需求的小微企业家们（人数不超过15名）与相关行业的企业家导师、行业专家们面对面，问诊把脉，现场解答，促成中小微企业与导师结对，持续帮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08" w:firstLineChars="236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（2）登门求教：组织有共性服务需求的中小微企业家们（一批不超过5个企业）到结对企业家的企业或结对行业专家的机构学习请教，促成服务需求的深度对接与持续帮扶。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08" w:firstLineChars="236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（3）导师进企业（企业巡诊）：针对中小微企业提出的明确服务需求，匹配相应的导师或行业专家深入中小微企业现场指导。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08" w:firstLineChars="235"/>
        <w:jc w:val="both"/>
        <w:rPr>
          <w:rFonts w:hint="eastAsia" w:ascii="仿宋_GB2312" w:hAnsi="宋体" w:eastAsia="仿宋_GB2312" w:cs="仿宋_GB2312"/>
          <w:b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b/>
          <w:kern w:val="2"/>
          <w:sz w:val="30"/>
          <w:szCs w:val="30"/>
          <w:lang w:val="en-US" w:eastAsia="zh-CN" w:bidi="ar"/>
        </w:rPr>
        <w:t>五、工作计划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08" w:firstLineChars="236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2016年“携手行动”按五阶段实施，分别为“组织发动—资源征集—企业需求调研—帮扶活动—活动总结”。前面四个阶段，在各地州市企业聚集区交替开展。将以长沙、株州、湘潭、岳阳、衡阳、益阳6市州作为活动开展的重点区域，活动形式以“面对面”、“登门求教”、“ 导师进企业（企业巡诊）”等形式为主，安排导师专家走进企业或园区进行深度诊断，结成企业与导师专家的帮扶对子；其它市州则由“携手行动”项目组统一制定标准和流程，提供导师、专家资源，以市州中心、园区为主导，围绕区域内企业的具体需求开展帮扶，以“导师走进企业”为主要活动形式，帮助企业与导师、专家的结成帮扶对子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08" w:firstLineChars="236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（一）总体时间计划</w:t>
      </w:r>
    </w:p>
    <w:tbl>
      <w:tblPr>
        <w:tblStyle w:val="3"/>
        <w:tblW w:w="8429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979"/>
        <w:gridCol w:w="2644"/>
        <w:gridCol w:w="4303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ahoma"/>
                <w:b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ahoma"/>
                <w:b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活动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ahoma"/>
                <w:b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阶段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ahoma"/>
                <w:b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日期和目标</w:t>
            </w:r>
          </w:p>
        </w:tc>
        <w:tc>
          <w:tcPr>
            <w:tcW w:w="4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ahoma"/>
                <w:b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主要任务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组织发动阶段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5月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1、下发活动组织通知。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2、组织携手行动启程仪式。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3、完成各地州市组织发动阶段工作；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资源征集阶段与企业需求调研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5-6月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完成100名导师、行业专家征集、完成500家企业的需求调研</w:t>
            </w:r>
          </w:p>
        </w:tc>
        <w:tc>
          <w:tcPr>
            <w:tcW w:w="4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1、征集企业家志愿者、服务机构和行业专家志愿者团队，增强服务能力。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3、向各州市、园区征集中小微企业的服务需求，并进行分析整理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4、对导师、合作机构进行携手行动的服务指导与培训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帮扶对接实施阶段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6月份至11月份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安排100场次对接活动、完成300家企业与导师、专家结对服务工作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1、开展导师面对面、导师进企业（企业巡诊）、登门求教等接对帮扶对接活动；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2、完成250家企业与导师结对。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3、完成50家“专精特新”的企业与导师结对。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4、建设中小微企业、导师、机构在线互动帮扶工具平台。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活动总结阶段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12月25日前完成经验总结工作，12月30日前完成效果评价工作</w:t>
            </w:r>
          </w:p>
        </w:tc>
        <w:tc>
          <w:tcPr>
            <w:tcW w:w="4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1、活动总结。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2、效果评价。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（1）对市州服务中心活动组织效果的评价。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（2）对特定企业参与活动扶助的前后对比。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（3）对参与机构对活动支持有效性的评价。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（4）对企业家志愿者和行业专家等参与活动的评估。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08" w:firstLineChars="236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（二）活动组织计划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08" w:firstLineChars="236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2016年“携手行动”各类帮扶活动开展，以三厅合作为契机，以长沙、株州、湘潭、岳阳、衡阳、益阳6市州作为活动开展的重点区域，活动形式以“面对面”、“登门求教”、“ 导师进企业（企业巡诊）”等形式为主，安排导师专家走进企业或园区进行深度诊断，结成企业与导师专家的帮扶对子；其它市州则由“携手行动”项目组统一制定标准和流程，提供导师、专家资源，以市州中心、园区为主导，围绕区域内企业的具体需求开展帮扶，以“导师走进企业”为主要活动形式，帮助企业与导师、专家的结成帮扶对子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08" w:firstLineChars="236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经过与市州、合作园区等深入交流，活动组织预排如下：</w:t>
      </w:r>
    </w:p>
    <w:tbl>
      <w:tblPr>
        <w:tblStyle w:val="3"/>
        <w:tblW w:w="8820" w:type="dxa"/>
        <w:tblInd w:w="-72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793"/>
        <w:gridCol w:w="2089"/>
        <w:gridCol w:w="2764"/>
        <w:gridCol w:w="940"/>
        <w:gridCol w:w="1452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 w:eastAsia="zh-CN" w:bidi="ar"/>
              </w:rPr>
              <w:t>市州、合作园区</w:t>
            </w:r>
          </w:p>
        </w:tc>
        <w:tc>
          <w:tcPr>
            <w:tcW w:w="2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 w:eastAsia="zh-CN" w:bidi="ar"/>
              </w:rPr>
              <w:t>模式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 w:eastAsia="zh-CN" w:bidi="ar"/>
              </w:rPr>
              <w:t>场次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466" w:rightChars="-222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 w:eastAsia="zh-CN" w:bidi="ar"/>
              </w:rPr>
              <w:t>接对数量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7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长沙地区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金荣工业园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登门求教、企业巡诊、面对面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开福区</w:t>
            </w:r>
          </w:p>
        </w:tc>
        <w:tc>
          <w:tcPr>
            <w:tcW w:w="2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登门求教、企业巡诊、面对面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长沙医药健康产业园</w:t>
            </w:r>
          </w:p>
        </w:tc>
        <w:tc>
          <w:tcPr>
            <w:tcW w:w="2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登门求教、面对面、企业巡诊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商协会</w:t>
            </w:r>
          </w:p>
        </w:tc>
        <w:tc>
          <w:tcPr>
            <w:tcW w:w="2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登门求教、面对面、企业巡诊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株洲地区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登门求教、面对面、企业巡诊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湘潭地区</w:t>
            </w:r>
          </w:p>
        </w:tc>
        <w:tc>
          <w:tcPr>
            <w:tcW w:w="2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登门求教、面对面、企业巡诊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岳阳、衡阳、邵阳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登门求教、面对面、企业巡诊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其他市州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企业巡诊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 w:eastAsia="zh-CN" w:bidi="ar"/>
              </w:rPr>
              <w:t>100场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lang w:val="en-US" w:eastAsia="zh-CN" w:bidi="ar"/>
              </w:rPr>
              <w:t>300对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08" w:firstLineChars="236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具体将根据实际情况，每月初排出本月计划并在事先预告。</w:t>
      </w:r>
    </w:p>
    <w:p>
      <w:pPr>
        <w:ind w:firstLine="31680" w:firstLineChars="236"/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pict>
          <v:shape id="_x0000_s1027" o:spid="_x0000_s1027" o:spt="75" alt="组委会章" type="#_x0000_t75" style="position:absolute;left:0pt;margin-left:254.4pt;margin-top:29.65pt;height:119.05pt;width:121.85pt;z-index:-251657216;mso-width-relative:page;mso-height-relative:page;" filled="f" o:preferrelative="t" stroked="f" coordsize="21600,21600">
            <v:path/>
            <v:fill on="f" focussize="0,0"/>
            <v:stroke on="f"/>
            <v:imagedata r:id="rId4" o:title="组委会章"/>
            <o:lock v:ext="edit" aspectratio="t"/>
          </v:shape>
        </w:pict>
      </w:r>
    </w:p>
    <w:p>
      <w:pPr>
        <w:ind w:firstLine="31680" w:firstLineChars="236"/>
        <w:rPr>
          <w:rFonts w:hint="eastAsia" w:ascii="仿宋_GB2312" w:hAnsi="宋体" w:eastAsia="仿宋_GB2312"/>
          <w:sz w:val="30"/>
          <w:szCs w:val="30"/>
          <w:lang w:eastAsia="zh-CN"/>
        </w:rPr>
      </w:pPr>
    </w:p>
    <w:p>
      <w:pPr>
        <w:ind w:firstLine="31680" w:firstLineChars="1586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</w:t>
      </w:r>
      <w:r>
        <w:rPr>
          <w:rFonts w:hint="default" w:ascii="仿宋_GB2312" w:hAnsi="宋体" w:eastAsia="仿宋_GB2312"/>
          <w:sz w:val="30"/>
          <w:szCs w:val="30"/>
          <w:lang w:val="en-US" w:eastAsia="zh-CN"/>
        </w:rPr>
        <w:t>“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携手行动”组委会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                            </w:t>
      </w:r>
      <w:r>
        <w:rPr>
          <w:rFonts w:ascii="仿宋_GB2312" w:hAnsi="宋体" w:eastAsia="仿宋_GB2312"/>
          <w:sz w:val="30"/>
          <w:szCs w:val="30"/>
        </w:rPr>
        <w:t>2016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25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w Cen MT">
    <w:panose1 w:val="020B0602020104020603"/>
    <w:charset w:val="00"/>
    <w:family w:val="roman"/>
    <w:pitch w:val="default"/>
    <w:sig w:usb0="00000003" w:usb1="00000000" w:usb2="00000000" w:usb3="00000000" w:csb0="20000003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??_GB2312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BC7"/>
    <w:rsid w:val="001557F1"/>
    <w:rsid w:val="0018719C"/>
    <w:rsid w:val="00190FA7"/>
    <w:rsid w:val="001F1AA5"/>
    <w:rsid w:val="00233963"/>
    <w:rsid w:val="002F309F"/>
    <w:rsid w:val="002F407F"/>
    <w:rsid w:val="00322F96"/>
    <w:rsid w:val="0056040A"/>
    <w:rsid w:val="007B3BC7"/>
    <w:rsid w:val="00806C4A"/>
    <w:rsid w:val="00871D2D"/>
    <w:rsid w:val="00AB0719"/>
    <w:rsid w:val="00AE0C4A"/>
    <w:rsid w:val="00B70669"/>
    <w:rsid w:val="00BA5B1A"/>
    <w:rsid w:val="00C740F9"/>
    <w:rsid w:val="00CE432A"/>
    <w:rsid w:val="00D4177E"/>
    <w:rsid w:val="00DC1086"/>
    <w:rsid w:val="00E67566"/>
    <w:rsid w:val="00FA585B"/>
    <w:rsid w:val="00FF6157"/>
    <w:rsid w:val="100419D4"/>
    <w:rsid w:val="11196084"/>
    <w:rsid w:val="13680862"/>
    <w:rsid w:val="21A02BC8"/>
    <w:rsid w:val="228E787E"/>
    <w:rsid w:val="24C60E63"/>
    <w:rsid w:val="26854F00"/>
    <w:rsid w:val="276D33F4"/>
    <w:rsid w:val="38B23B13"/>
    <w:rsid w:val="3D7564A6"/>
    <w:rsid w:val="3F8D57B4"/>
    <w:rsid w:val="402A22C2"/>
    <w:rsid w:val="42940F41"/>
    <w:rsid w:val="490845A6"/>
    <w:rsid w:val="497B3F8C"/>
    <w:rsid w:val="519A77AD"/>
    <w:rsid w:val="57462020"/>
    <w:rsid w:val="58B03EA3"/>
    <w:rsid w:val="5DF04D3F"/>
    <w:rsid w:val="67C44DB7"/>
    <w:rsid w:val="698F2076"/>
    <w:rsid w:val="721E4B1C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5</Pages>
  <Words>360</Words>
  <Characters>2056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2016-04-04T21:11:00Z</dcterms:created>
  <dc:creator>User</dc:creator>
  <cp:lastModifiedBy>Administrator</cp:lastModifiedBy>
  <dcterms:modified xsi:type="dcterms:W3CDTF">2016-06-08T01:45:14Z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