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eastAsia="仿宋_GB2312" w:cs="仿宋_GB2312"/>
          <w:sz w:val="32"/>
          <w:szCs w:val="32"/>
        </w:rPr>
      </w:pPr>
      <w:r>
        <w:rPr>
          <w:rFonts w:hint="eastAsia" w:eastAsia="仿宋_GB2312" w:cs="仿宋_GB2312"/>
          <w:sz w:val="32"/>
          <w:szCs w:val="32"/>
        </w:rPr>
        <w:t>附件1-4</w:t>
      </w:r>
    </w:p>
    <w:p>
      <w:pPr>
        <w:snapToGrid w:val="0"/>
        <w:spacing w:after="312" w:afterLines="100"/>
        <w:jc w:val="center"/>
        <w:rPr>
          <w:rFonts w:eastAsia="方正小标宋简体"/>
          <w:sz w:val="28"/>
          <w:szCs w:val="28"/>
        </w:rPr>
      </w:pPr>
      <w:r>
        <w:rPr>
          <w:rFonts w:hint="eastAsia" w:eastAsia="方正小标宋简体" w:cs="方正小标宋简体"/>
          <w:sz w:val="36"/>
          <w:szCs w:val="36"/>
        </w:rPr>
        <w:t>湖南省众创空间绩效评价指标</w:t>
      </w:r>
    </w:p>
    <w:tbl>
      <w:tblPr>
        <w:tblStyle w:val="3"/>
        <w:tblW w:w="9408" w:type="dxa"/>
        <w:jc w:val="center"/>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631"/>
        <w:gridCol w:w="6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88" w:type="dxa"/>
            <w:vAlign w:val="top"/>
          </w:tcPr>
          <w:p>
            <w:pPr>
              <w:widowControl/>
              <w:adjustRightInd w:val="0"/>
              <w:snapToGrid w:val="0"/>
              <w:spacing w:line="400" w:lineRule="exact"/>
              <w:jc w:val="center"/>
              <w:rPr>
                <w:rFonts w:hint="eastAsia" w:eastAsia="仿宋_GB2312"/>
                <w:b/>
                <w:bCs/>
                <w:color w:val="000000"/>
                <w:sz w:val="24"/>
              </w:rPr>
            </w:pPr>
            <w:r>
              <w:rPr>
                <w:rFonts w:hint="eastAsia" w:eastAsia="仿宋_GB2312" w:cs="仿宋_GB2312"/>
                <w:b/>
                <w:bCs/>
                <w:color w:val="000000"/>
                <w:sz w:val="24"/>
              </w:rPr>
              <w:t>一级指标</w:t>
            </w:r>
          </w:p>
        </w:tc>
        <w:tc>
          <w:tcPr>
            <w:tcW w:w="1631" w:type="dxa"/>
            <w:vAlign w:val="top"/>
          </w:tcPr>
          <w:p>
            <w:pPr>
              <w:widowControl/>
              <w:adjustRightInd w:val="0"/>
              <w:snapToGrid w:val="0"/>
              <w:spacing w:line="400" w:lineRule="exact"/>
              <w:jc w:val="center"/>
              <w:rPr>
                <w:rFonts w:hint="eastAsia" w:eastAsia="仿宋_GB2312"/>
                <w:b/>
                <w:bCs/>
                <w:color w:val="000000"/>
                <w:sz w:val="24"/>
              </w:rPr>
            </w:pPr>
            <w:r>
              <w:rPr>
                <w:rFonts w:hint="eastAsia" w:eastAsia="仿宋_GB2312" w:cs="仿宋_GB2312"/>
                <w:b/>
                <w:bCs/>
                <w:color w:val="000000"/>
                <w:sz w:val="24"/>
              </w:rPr>
              <w:t>二级指标</w:t>
            </w:r>
          </w:p>
        </w:tc>
        <w:tc>
          <w:tcPr>
            <w:tcW w:w="6589" w:type="dxa"/>
            <w:vAlign w:val="top"/>
          </w:tcPr>
          <w:p>
            <w:pPr>
              <w:widowControl/>
              <w:adjustRightInd w:val="0"/>
              <w:snapToGrid w:val="0"/>
              <w:spacing w:line="400" w:lineRule="exact"/>
              <w:jc w:val="center"/>
              <w:rPr>
                <w:rFonts w:hint="eastAsia" w:eastAsia="仿宋_GB2312"/>
                <w:b/>
                <w:bCs/>
                <w:color w:val="000000"/>
                <w:sz w:val="24"/>
              </w:rPr>
            </w:pPr>
            <w:r>
              <w:rPr>
                <w:rFonts w:hint="eastAsia" w:eastAsia="仿宋_GB2312" w:cs="仿宋_GB2312"/>
                <w:b/>
                <w:bCs/>
                <w:color w:val="000000"/>
                <w:sz w:val="24"/>
              </w:rPr>
              <w:t>指标说明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188" w:type="dxa"/>
            <w:vMerge w:val="restart"/>
            <w:vAlign w:val="center"/>
          </w:tcPr>
          <w:p>
            <w:pPr>
              <w:adjustRightInd w:val="0"/>
              <w:snapToGrid w:val="0"/>
              <w:spacing w:line="400" w:lineRule="exact"/>
              <w:jc w:val="center"/>
              <w:rPr>
                <w:rFonts w:hint="eastAsia" w:eastAsia="仿宋_GB2312"/>
                <w:color w:val="000000"/>
                <w:sz w:val="24"/>
              </w:rPr>
            </w:pPr>
            <w:r>
              <w:rPr>
                <w:rFonts w:hint="eastAsia" w:eastAsia="仿宋_GB2312" w:cs="仿宋_GB2312"/>
                <w:color w:val="000000"/>
                <w:sz w:val="24"/>
              </w:rPr>
              <w:t>基础条件（</w:t>
            </w:r>
            <w:r>
              <w:rPr>
                <w:rFonts w:hint="eastAsia" w:eastAsia="仿宋_GB2312"/>
                <w:color w:val="000000"/>
                <w:sz w:val="24"/>
              </w:rPr>
              <w:t>20%</w:t>
            </w:r>
            <w:r>
              <w:rPr>
                <w:rFonts w:hint="eastAsia" w:eastAsia="仿宋_GB2312" w:cs="仿宋_GB2312"/>
                <w:color w:val="000000"/>
                <w:sz w:val="24"/>
              </w:rPr>
              <w:t>）</w:t>
            </w:r>
          </w:p>
        </w:tc>
        <w:tc>
          <w:tcPr>
            <w:tcW w:w="1631" w:type="dxa"/>
            <w:vMerge w:val="restart"/>
            <w:vAlign w:val="center"/>
          </w:tcPr>
          <w:p>
            <w:pPr>
              <w:widowControl/>
              <w:adjustRightInd w:val="0"/>
              <w:snapToGrid w:val="0"/>
              <w:spacing w:line="400" w:lineRule="exact"/>
              <w:jc w:val="center"/>
              <w:rPr>
                <w:rFonts w:hint="eastAsia" w:eastAsia="仿宋_GB2312"/>
                <w:color w:val="000000"/>
                <w:sz w:val="24"/>
              </w:rPr>
            </w:pPr>
            <w:r>
              <w:rPr>
                <w:rFonts w:hint="eastAsia" w:eastAsia="仿宋_GB2312" w:cs="仿宋_GB2312"/>
                <w:color w:val="000000"/>
                <w:sz w:val="24"/>
              </w:rPr>
              <w:t>聚集创新创业者情况</w:t>
            </w:r>
          </w:p>
        </w:tc>
        <w:tc>
          <w:tcPr>
            <w:tcW w:w="6589" w:type="dxa"/>
            <w:tcBorders>
              <w:right w:val="single" w:color="auto" w:sz="4" w:space="0"/>
            </w:tcBorders>
            <w:vAlign w:val="center"/>
          </w:tcPr>
          <w:p>
            <w:pPr>
              <w:spacing w:line="400" w:lineRule="exact"/>
              <w:rPr>
                <w:rFonts w:hint="eastAsia" w:eastAsia="仿宋_GB2312"/>
                <w:color w:val="000000"/>
                <w:sz w:val="24"/>
              </w:rPr>
            </w:pPr>
            <w:r>
              <w:rPr>
                <w:rFonts w:hint="eastAsia" w:eastAsia="仿宋_GB2312" w:cs="仿宋_GB2312"/>
                <w:color w:val="000000"/>
                <w:sz w:val="24"/>
              </w:rPr>
              <w:t>场地面积和工位数。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188" w:type="dxa"/>
            <w:vMerge w:val="continue"/>
            <w:vAlign w:val="center"/>
          </w:tcPr>
          <w:p>
            <w:pPr>
              <w:widowControl/>
              <w:adjustRightInd w:val="0"/>
              <w:snapToGrid w:val="0"/>
              <w:spacing w:line="400" w:lineRule="exact"/>
              <w:jc w:val="center"/>
              <w:rPr>
                <w:rFonts w:hint="eastAsia" w:eastAsia="仿宋_GB2312"/>
                <w:color w:val="000000"/>
                <w:sz w:val="24"/>
              </w:rPr>
            </w:pPr>
          </w:p>
        </w:tc>
        <w:tc>
          <w:tcPr>
            <w:tcW w:w="1631" w:type="dxa"/>
            <w:vMerge w:val="continue"/>
            <w:vAlign w:val="center"/>
          </w:tcPr>
          <w:p>
            <w:pPr>
              <w:widowControl/>
              <w:jc w:val="left"/>
              <w:rPr>
                <w:rFonts w:hint="eastAsia" w:eastAsia="仿宋_GB2312"/>
                <w:color w:val="000000"/>
                <w:sz w:val="24"/>
              </w:rPr>
            </w:pPr>
          </w:p>
        </w:tc>
        <w:tc>
          <w:tcPr>
            <w:tcW w:w="6589" w:type="dxa"/>
            <w:tcBorders>
              <w:right w:val="single" w:color="auto" w:sz="4" w:space="0"/>
            </w:tcBorders>
            <w:vAlign w:val="center"/>
          </w:tcPr>
          <w:p>
            <w:pPr>
              <w:spacing w:line="400" w:lineRule="exact"/>
              <w:rPr>
                <w:rFonts w:hint="eastAsia" w:eastAsia="仿宋_GB2312"/>
                <w:color w:val="000000"/>
                <w:sz w:val="24"/>
              </w:rPr>
            </w:pPr>
            <w:r>
              <w:rPr>
                <w:rFonts w:hint="eastAsia" w:eastAsia="仿宋_GB2312" w:cs="仿宋_GB2312"/>
                <w:color w:val="000000"/>
                <w:sz w:val="24"/>
              </w:rPr>
              <w:t>评价期内吸引入驻的创客、创业团队的数量。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188" w:type="dxa"/>
            <w:vMerge w:val="continue"/>
            <w:tcBorders>
              <w:bottom w:val="single" w:color="auto" w:sz="4" w:space="0"/>
            </w:tcBorders>
            <w:vAlign w:val="center"/>
          </w:tcPr>
          <w:p>
            <w:pPr>
              <w:widowControl/>
              <w:adjustRightInd w:val="0"/>
              <w:snapToGrid w:val="0"/>
              <w:spacing w:line="400" w:lineRule="exact"/>
              <w:jc w:val="center"/>
              <w:rPr>
                <w:rFonts w:hint="eastAsia" w:eastAsia="仿宋_GB2312"/>
                <w:color w:val="000000"/>
                <w:sz w:val="24"/>
              </w:rPr>
            </w:pPr>
          </w:p>
        </w:tc>
        <w:tc>
          <w:tcPr>
            <w:tcW w:w="1631" w:type="dxa"/>
            <w:vMerge w:val="continue"/>
            <w:tcBorders>
              <w:bottom w:val="single" w:color="auto" w:sz="4" w:space="0"/>
            </w:tcBorders>
            <w:vAlign w:val="center"/>
          </w:tcPr>
          <w:p>
            <w:pPr>
              <w:widowControl/>
              <w:jc w:val="left"/>
              <w:rPr>
                <w:rFonts w:hint="eastAsia" w:eastAsia="仿宋_GB2312"/>
                <w:color w:val="000000"/>
                <w:sz w:val="24"/>
              </w:rPr>
            </w:pPr>
          </w:p>
        </w:tc>
        <w:tc>
          <w:tcPr>
            <w:tcW w:w="6589" w:type="dxa"/>
            <w:tcBorders>
              <w:right w:val="single" w:color="auto" w:sz="4" w:space="0"/>
            </w:tcBorders>
            <w:vAlign w:val="center"/>
          </w:tcPr>
          <w:p>
            <w:pPr>
              <w:spacing w:line="400" w:lineRule="exact"/>
              <w:rPr>
                <w:rFonts w:hint="eastAsia" w:eastAsia="仿宋_GB2312"/>
                <w:color w:val="000000"/>
                <w:sz w:val="24"/>
              </w:rPr>
            </w:pPr>
            <w:r>
              <w:rPr>
                <w:rFonts w:hint="eastAsia" w:eastAsia="仿宋_GB2312" w:cs="仿宋_GB2312"/>
                <w:color w:val="000000"/>
                <w:sz w:val="24"/>
              </w:rPr>
              <w:t>当年在众创空间注册成立初创企业或新增企业的数量。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188" w:type="dxa"/>
            <w:vMerge w:val="restart"/>
            <w:tcBorders>
              <w:top w:val="single" w:color="auto" w:sz="4" w:space="0"/>
            </w:tcBorders>
            <w:vAlign w:val="center"/>
          </w:tcPr>
          <w:p>
            <w:pPr>
              <w:widowControl/>
              <w:adjustRightInd w:val="0"/>
              <w:snapToGrid w:val="0"/>
              <w:spacing w:line="400" w:lineRule="exact"/>
              <w:jc w:val="center"/>
              <w:rPr>
                <w:rFonts w:hint="eastAsia" w:eastAsia="仿宋_GB2312"/>
                <w:color w:val="000000"/>
                <w:sz w:val="24"/>
              </w:rPr>
            </w:pPr>
          </w:p>
          <w:p>
            <w:pPr>
              <w:widowControl/>
              <w:adjustRightInd w:val="0"/>
              <w:snapToGrid w:val="0"/>
              <w:spacing w:line="400" w:lineRule="exact"/>
              <w:jc w:val="center"/>
              <w:rPr>
                <w:rFonts w:hint="eastAsia" w:eastAsia="仿宋_GB2312"/>
                <w:color w:val="000000"/>
                <w:sz w:val="24"/>
              </w:rPr>
            </w:pPr>
            <w:r>
              <w:rPr>
                <w:rFonts w:hint="eastAsia" w:eastAsia="仿宋_GB2312" w:cs="仿宋_GB2312"/>
                <w:color w:val="000000"/>
                <w:sz w:val="24"/>
              </w:rPr>
              <w:t>服务能力</w:t>
            </w:r>
          </w:p>
          <w:p>
            <w:pPr>
              <w:widowControl/>
              <w:adjustRightInd w:val="0"/>
              <w:snapToGrid w:val="0"/>
              <w:spacing w:line="400" w:lineRule="exact"/>
              <w:jc w:val="center"/>
              <w:rPr>
                <w:rFonts w:hint="eastAsia" w:eastAsia="仿宋_GB2312"/>
                <w:color w:val="000000"/>
                <w:sz w:val="24"/>
              </w:rPr>
            </w:pPr>
            <w:r>
              <w:rPr>
                <w:rFonts w:hint="eastAsia" w:eastAsia="仿宋_GB2312" w:cs="仿宋_GB2312"/>
                <w:color w:val="000000"/>
                <w:sz w:val="24"/>
              </w:rPr>
              <w:t>（</w:t>
            </w:r>
            <w:r>
              <w:rPr>
                <w:rFonts w:hint="eastAsia" w:eastAsia="仿宋_GB2312"/>
                <w:color w:val="000000"/>
                <w:sz w:val="24"/>
              </w:rPr>
              <w:t>60%</w:t>
            </w:r>
            <w:r>
              <w:rPr>
                <w:rFonts w:hint="eastAsia" w:eastAsia="仿宋_GB2312" w:cs="仿宋_GB2312"/>
                <w:color w:val="000000"/>
                <w:sz w:val="24"/>
              </w:rPr>
              <w:t>）</w:t>
            </w:r>
          </w:p>
          <w:p>
            <w:pPr>
              <w:widowControl/>
              <w:adjustRightInd w:val="0"/>
              <w:snapToGrid w:val="0"/>
              <w:spacing w:line="400" w:lineRule="exact"/>
              <w:jc w:val="center"/>
              <w:rPr>
                <w:rFonts w:hint="eastAsia" w:eastAsia="仿宋_GB2312"/>
                <w:color w:val="000000"/>
                <w:sz w:val="24"/>
              </w:rPr>
            </w:pPr>
          </w:p>
          <w:p>
            <w:pPr>
              <w:adjustRightInd w:val="0"/>
              <w:snapToGrid w:val="0"/>
              <w:spacing w:line="400" w:lineRule="exact"/>
              <w:ind w:left="29" w:leftChars="14" w:firstLine="31" w:firstLineChars="13"/>
              <w:jc w:val="center"/>
              <w:rPr>
                <w:rFonts w:hint="eastAsia" w:eastAsia="仿宋_GB2312"/>
                <w:color w:val="000000"/>
                <w:sz w:val="24"/>
              </w:rPr>
            </w:pPr>
          </w:p>
        </w:tc>
        <w:tc>
          <w:tcPr>
            <w:tcW w:w="1631" w:type="dxa"/>
            <w:vMerge w:val="restart"/>
            <w:tcBorders>
              <w:top w:val="single" w:color="auto" w:sz="4" w:space="0"/>
            </w:tcBorders>
            <w:vAlign w:val="center"/>
          </w:tcPr>
          <w:p>
            <w:pPr>
              <w:widowControl/>
              <w:adjustRightInd w:val="0"/>
              <w:snapToGrid w:val="0"/>
              <w:spacing w:line="400" w:lineRule="exact"/>
              <w:jc w:val="center"/>
              <w:rPr>
                <w:rFonts w:hint="eastAsia" w:eastAsia="仿宋_GB2312"/>
                <w:color w:val="000000"/>
                <w:sz w:val="24"/>
              </w:rPr>
            </w:pPr>
            <w:r>
              <w:rPr>
                <w:rFonts w:hint="eastAsia" w:eastAsia="仿宋_GB2312" w:cs="仿宋_GB2312"/>
                <w:color w:val="000000"/>
                <w:sz w:val="24"/>
              </w:rPr>
              <w:t>提供创新服务情况</w:t>
            </w:r>
          </w:p>
        </w:tc>
        <w:tc>
          <w:tcPr>
            <w:tcW w:w="6589" w:type="dxa"/>
            <w:tcBorders>
              <w:right w:val="single" w:color="auto" w:sz="4" w:space="0"/>
            </w:tcBorders>
            <w:vAlign w:val="center"/>
          </w:tcPr>
          <w:p>
            <w:pPr>
              <w:spacing w:line="400" w:lineRule="exact"/>
              <w:rPr>
                <w:rFonts w:hint="eastAsia" w:eastAsia="仿宋_GB2312"/>
                <w:sz w:val="24"/>
              </w:rPr>
            </w:pPr>
            <w:r>
              <w:rPr>
                <w:rFonts w:hint="eastAsia" w:eastAsia="仿宋_GB2312" w:cs="仿宋_GB2312"/>
                <w:color w:val="000000"/>
                <w:sz w:val="24"/>
              </w:rPr>
              <w:t>签约并服务于创业者的各类创业服务机构（科研院所、大专院校、科技服务机构、专业代理机构、投融资机构等）的数量。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188" w:type="dxa"/>
            <w:vMerge w:val="continue"/>
            <w:vAlign w:val="center"/>
          </w:tcPr>
          <w:p>
            <w:pPr>
              <w:adjustRightInd w:val="0"/>
              <w:snapToGrid w:val="0"/>
              <w:spacing w:line="400" w:lineRule="exact"/>
              <w:ind w:left="29" w:leftChars="14" w:firstLine="31" w:firstLineChars="13"/>
              <w:jc w:val="center"/>
              <w:rPr>
                <w:rFonts w:hint="eastAsia" w:eastAsia="仿宋_GB2312"/>
                <w:color w:val="000000"/>
                <w:sz w:val="24"/>
              </w:rPr>
            </w:pPr>
          </w:p>
        </w:tc>
        <w:tc>
          <w:tcPr>
            <w:tcW w:w="1631" w:type="dxa"/>
            <w:vMerge w:val="continue"/>
            <w:tcBorders>
              <w:top w:val="single" w:color="auto" w:sz="4" w:space="0"/>
            </w:tcBorders>
            <w:vAlign w:val="center"/>
          </w:tcPr>
          <w:p>
            <w:pPr>
              <w:widowControl/>
              <w:jc w:val="left"/>
              <w:rPr>
                <w:rFonts w:hint="eastAsia" w:eastAsia="仿宋_GB2312"/>
                <w:color w:val="000000"/>
                <w:sz w:val="24"/>
              </w:rPr>
            </w:pPr>
          </w:p>
        </w:tc>
        <w:tc>
          <w:tcPr>
            <w:tcW w:w="6589" w:type="dxa"/>
            <w:tcBorders>
              <w:right w:val="single" w:color="auto" w:sz="4" w:space="0"/>
            </w:tcBorders>
            <w:vAlign w:val="center"/>
          </w:tcPr>
          <w:p>
            <w:pPr>
              <w:spacing w:line="400" w:lineRule="exact"/>
              <w:rPr>
                <w:rFonts w:hint="eastAsia" w:eastAsia="仿宋_GB2312"/>
                <w:color w:val="000000"/>
                <w:sz w:val="24"/>
              </w:rPr>
            </w:pPr>
            <w:r>
              <w:rPr>
                <w:rFonts w:hint="eastAsia" w:eastAsia="仿宋_GB2312" w:cs="仿宋_GB2312"/>
                <w:color w:val="000000"/>
                <w:sz w:val="24"/>
              </w:rPr>
              <w:t>评价期内为众创空间内创客、创业团队和初创企业提供检验检测、研发设计、小试中试、技术咨询等技术创新服务和推介科技成果、撮合成果对接并成功实现成果转化和技术转移的案例数量。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188" w:type="dxa"/>
            <w:vMerge w:val="continue"/>
            <w:vAlign w:val="center"/>
          </w:tcPr>
          <w:p>
            <w:pPr>
              <w:adjustRightInd w:val="0"/>
              <w:snapToGrid w:val="0"/>
              <w:spacing w:line="400" w:lineRule="exact"/>
              <w:ind w:left="29" w:leftChars="14" w:firstLine="31" w:firstLineChars="13"/>
              <w:jc w:val="center"/>
              <w:rPr>
                <w:rFonts w:hint="eastAsia" w:eastAsia="仿宋_GB2312"/>
                <w:color w:val="000000"/>
                <w:sz w:val="24"/>
              </w:rPr>
            </w:pPr>
          </w:p>
        </w:tc>
        <w:tc>
          <w:tcPr>
            <w:tcW w:w="1631" w:type="dxa"/>
            <w:vMerge w:val="continue"/>
            <w:tcBorders>
              <w:top w:val="single" w:color="auto" w:sz="4" w:space="0"/>
            </w:tcBorders>
            <w:vAlign w:val="center"/>
          </w:tcPr>
          <w:p>
            <w:pPr>
              <w:widowControl/>
              <w:jc w:val="left"/>
              <w:rPr>
                <w:rFonts w:hint="eastAsia" w:eastAsia="仿宋_GB2312"/>
                <w:color w:val="000000"/>
                <w:sz w:val="24"/>
              </w:rPr>
            </w:pPr>
          </w:p>
        </w:tc>
        <w:tc>
          <w:tcPr>
            <w:tcW w:w="6589" w:type="dxa"/>
            <w:tcBorders>
              <w:right w:val="single" w:color="auto" w:sz="4" w:space="0"/>
            </w:tcBorders>
            <w:vAlign w:val="center"/>
          </w:tcPr>
          <w:p>
            <w:pPr>
              <w:spacing w:line="400" w:lineRule="exact"/>
              <w:rPr>
                <w:rFonts w:hint="eastAsia" w:eastAsia="仿宋_GB2312" w:cs="仿宋_GB2312"/>
                <w:color w:val="000000"/>
                <w:sz w:val="24"/>
              </w:rPr>
            </w:pPr>
            <w:r>
              <w:rPr>
                <w:rFonts w:hint="eastAsia" w:eastAsia="仿宋_GB2312" w:cs="仿宋_GB2312"/>
                <w:color w:val="000000"/>
                <w:sz w:val="24"/>
              </w:rPr>
              <w:t>评价期内与孵化器、园区对接、与龙头骨干企业、科研院所对接，服务创客的情况。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188" w:type="dxa"/>
            <w:vMerge w:val="continue"/>
            <w:vAlign w:val="center"/>
          </w:tcPr>
          <w:p>
            <w:pPr>
              <w:adjustRightInd w:val="0"/>
              <w:snapToGrid w:val="0"/>
              <w:spacing w:line="400" w:lineRule="exact"/>
              <w:ind w:left="29" w:leftChars="14" w:firstLine="31" w:firstLineChars="13"/>
              <w:jc w:val="center"/>
              <w:rPr>
                <w:rFonts w:hint="eastAsia" w:eastAsia="仿宋_GB2312"/>
                <w:color w:val="000000"/>
                <w:sz w:val="24"/>
              </w:rPr>
            </w:pPr>
          </w:p>
        </w:tc>
        <w:tc>
          <w:tcPr>
            <w:tcW w:w="1631" w:type="dxa"/>
            <w:vMerge w:val="continue"/>
            <w:tcBorders>
              <w:top w:val="single" w:color="auto" w:sz="4" w:space="0"/>
            </w:tcBorders>
            <w:vAlign w:val="center"/>
          </w:tcPr>
          <w:p>
            <w:pPr>
              <w:widowControl/>
              <w:jc w:val="left"/>
              <w:rPr>
                <w:rFonts w:hint="eastAsia" w:eastAsia="仿宋_GB2312"/>
                <w:color w:val="000000"/>
                <w:sz w:val="24"/>
              </w:rPr>
            </w:pPr>
          </w:p>
        </w:tc>
        <w:tc>
          <w:tcPr>
            <w:tcW w:w="6589" w:type="dxa"/>
            <w:tcBorders>
              <w:right w:val="single" w:color="auto" w:sz="4" w:space="0"/>
            </w:tcBorders>
            <w:vAlign w:val="center"/>
          </w:tcPr>
          <w:p>
            <w:pPr>
              <w:spacing w:line="400" w:lineRule="exact"/>
              <w:rPr>
                <w:rFonts w:hint="eastAsia" w:eastAsia="仿宋_GB2312"/>
                <w:color w:val="000000"/>
                <w:sz w:val="24"/>
              </w:rPr>
            </w:pPr>
            <w:r>
              <w:rPr>
                <w:rFonts w:hint="eastAsia" w:eastAsia="仿宋_GB2312" w:cs="仿宋_GB2312"/>
                <w:color w:val="000000"/>
                <w:sz w:val="24"/>
              </w:rPr>
              <w:t>评价期内众创空间入驻的创客、创业团队和初创企业申请和获得各类知识产权数量。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188" w:type="dxa"/>
            <w:vMerge w:val="continue"/>
            <w:vAlign w:val="center"/>
          </w:tcPr>
          <w:p>
            <w:pPr>
              <w:adjustRightInd w:val="0"/>
              <w:snapToGrid w:val="0"/>
              <w:spacing w:line="400" w:lineRule="exact"/>
              <w:ind w:left="29" w:leftChars="14" w:firstLine="31" w:firstLineChars="13"/>
              <w:jc w:val="center"/>
              <w:rPr>
                <w:rFonts w:hint="eastAsia" w:eastAsia="仿宋_GB2312"/>
                <w:color w:val="000000"/>
                <w:sz w:val="24"/>
              </w:rPr>
            </w:pPr>
          </w:p>
        </w:tc>
        <w:tc>
          <w:tcPr>
            <w:tcW w:w="1631" w:type="dxa"/>
            <w:vMerge w:val="continue"/>
            <w:tcBorders>
              <w:top w:val="single" w:color="auto" w:sz="4" w:space="0"/>
            </w:tcBorders>
            <w:vAlign w:val="center"/>
          </w:tcPr>
          <w:p>
            <w:pPr>
              <w:widowControl/>
              <w:jc w:val="left"/>
              <w:rPr>
                <w:rFonts w:hint="eastAsia" w:eastAsia="仿宋_GB2312"/>
                <w:color w:val="000000"/>
                <w:sz w:val="24"/>
              </w:rPr>
            </w:pPr>
          </w:p>
        </w:tc>
        <w:tc>
          <w:tcPr>
            <w:tcW w:w="6589" w:type="dxa"/>
            <w:tcBorders>
              <w:right w:val="single" w:color="auto" w:sz="4" w:space="0"/>
            </w:tcBorders>
            <w:vAlign w:val="center"/>
          </w:tcPr>
          <w:p>
            <w:pPr>
              <w:spacing w:line="400" w:lineRule="exact"/>
              <w:rPr>
                <w:rFonts w:hint="eastAsia" w:eastAsia="仿宋_GB2312"/>
                <w:color w:val="000000"/>
                <w:sz w:val="24"/>
              </w:rPr>
            </w:pPr>
            <w:r>
              <w:rPr>
                <w:rFonts w:hint="eastAsia" w:eastAsia="仿宋_GB2312" w:cs="仿宋_GB2312"/>
                <w:color w:val="000000"/>
                <w:sz w:val="24"/>
              </w:rPr>
              <w:t>评价期内众创空间及入驻的创客、创业团队和初创企业获得各级政府部门支持的项目和荣誉的数量。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188" w:type="dxa"/>
            <w:vMerge w:val="continue"/>
            <w:vAlign w:val="center"/>
          </w:tcPr>
          <w:p>
            <w:pPr>
              <w:adjustRightInd w:val="0"/>
              <w:snapToGrid w:val="0"/>
              <w:spacing w:line="400" w:lineRule="exact"/>
              <w:ind w:left="29" w:leftChars="14" w:firstLine="31" w:firstLineChars="13"/>
              <w:jc w:val="center"/>
              <w:rPr>
                <w:rFonts w:hint="eastAsia" w:eastAsia="仿宋_GB2312"/>
                <w:color w:val="000000"/>
                <w:sz w:val="24"/>
              </w:rPr>
            </w:pPr>
          </w:p>
        </w:tc>
        <w:tc>
          <w:tcPr>
            <w:tcW w:w="1631" w:type="dxa"/>
            <w:vMerge w:val="restart"/>
            <w:vAlign w:val="center"/>
          </w:tcPr>
          <w:p>
            <w:pPr>
              <w:adjustRightInd w:val="0"/>
              <w:snapToGrid w:val="0"/>
              <w:spacing w:line="400" w:lineRule="exact"/>
              <w:ind w:left="29" w:leftChars="14" w:firstLine="31" w:firstLineChars="13"/>
              <w:jc w:val="center"/>
              <w:rPr>
                <w:rFonts w:hint="eastAsia" w:eastAsia="仿宋_GB2312"/>
                <w:color w:val="000000"/>
                <w:sz w:val="24"/>
              </w:rPr>
            </w:pPr>
            <w:r>
              <w:rPr>
                <w:rFonts w:hint="eastAsia" w:eastAsia="仿宋_GB2312" w:cs="仿宋_GB2312"/>
                <w:color w:val="000000"/>
                <w:sz w:val="24"/>
              </w:rPr>
              <w:t>提供创业投融资服务情况</w:t>
            </w:r>
          </w:p>
        </w:tc>
        <w:tc>
          <w:tcPr>
            <w:tcW w:w="6589" w:type="dxa"/>
            <w:tcBorders>
              <w:right w:val="single" w:color="auto" w:sz="4" w:space="0"/>
            </w:tcBorders>
            <w:vAlign w:val="center"/>
          </w:tcPr>
          <w:p>
            <w:pPr>
              <w:spacing w:line="400" w:lineRule="exact"/>
              <w:rPr>
                <w:rFonts w:hint="eastAsia" w:eastAsia="仿宋_GB2312"/>
                <w:color w:val="000000"/>
                <w:sz w:val="24"/>
              </w:rPr>
            </w:pPr>
            <w:r>
              <w:rPr>
                <w:rFonts w:hint="eastAsia" w:eastAsia="仿宋_GB2312" w:cs="仿宋_GB2312"/>
                <w:color w:val="000000"/>
                <w:sz w:val="24"/>
              </w:rPr>
              <w:t>评价期内众创空间种子基金使用案例数量。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188" w:type="dxa"/>
            <w:vMerge w:val="continue"/>
            <w:vAlign w:val="center"/>
          </w:tcPr>
          <w:p>
            <w:pPr>
              <w:adjustRightInd w:val="0"/>
              <w:snapToGrid w:val="0"/>
              <w:spacing w:line="400" w:lineRule="exact"/>
              <w:jc w:val="center"/>
              <w:rPr>
                <w:rFonts w:hint="eastAsia" w:eastAsia="仿宋_GB2312"/>
                <w:color w:val="000000"/>
                <w:sz w:val="24"/>
              </w:rPr>
            </w:pPr>
          </w:p>
        </w:tc>
        <w:tc>
          <w:tcPr>
            <w:tcW w:w="1631" w:type="dxa"/>
            <w:vMerge w:val="continue"/>
            <w:vAlign w:val="center"/>
          </w:tcPr>
          <w:p>
            <w:pPr>
              <w:widowControl/>
              <w:jc w:val="left"/>
              <w:rPr>
                <w:rFonts w:hint="eastAsia" w:eastAsia="仿宋_GB2312"/>
                <w:color w:val="000000"/>
                <w:sz w:val="24"/>
              </w:rPr>
            </w:pPr>
          </w:p>
        </w:tc>
        <w:tc>
          <w:tcPr>
            <w:tcW w:w="6589" w:type="dxa"/>
            <w:tcBorders>
              <w:right w:val="single" w:color="auto" w:sz="4" w:space="0"/>
            </w:tcBorders>
            <w:vAlign w:val="center"/>
          </w:tcPr>
          <w:p>
            <w:pPr>
              <w:spacing w:line="400" w:lineRule="exact"/>
              <w:rPr>
                <w:rFonts w:hint="eastAsia" w:eastAsia="仿宋_GB2312"/>
                <w:color w:val="000000"/>
                <w:sz w:val="24"/>
              </w:rPr>
            </w:pPr>
            <w:r>
              <w:rPr>
                <w:rFonts w:hint="eastAsia" w:eastAsia="仿宋_GB2312" w:cs="仿宋_GB2312"/>
                <w:color w:val="000000"/>
                <w:sz w:val="24"/>
              </w:rPr>
              <w:t>入驻团队（企业）当年获得投融资企业数量。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188" w:type="dxa"/>
            <w:vMerge w:val="continue"/>
            <w:vAlign w:val="center"/>
          </w:tcPr>
          <w:p>
            <w:pPr>
              <w:widowControl/>
              <w:adjustRightInd w:val="0"/>
              <w:snapToGrid w:val="0"/>
              <w:spacing w:line="400" w:lineRule="exact"/>
              <w:jc w:val="center"/>
              <w:rPr>
                <w:rFonts w:hint="eastAsia" w:eastAsia="仿宋_GB2312"/>
                <w:color w:val="000000"/>
                <w:sz w:val="24"/>
              </w:rPr>
            </w:pPr>
          </w:p>
        </w:tc>
        <w:tc>
          <w:tcPr>
            <w:tcW w:w="1631" w:type="dxa"/>
            <w:vMerge w:val="restart"/>
            <w:vAlign w:val="center"/>
          </w:tcPr>
          <w:p>
            <w:pPr>
              <w:widowControl/>
              <w:adjustRightInd w:val="0"/>
              <w:snapToGrid w:val="0"/>
              <w:spacing w:line="400" w:lineRule="exact"/>
              <w:jc w:val="left"/>
              <w:rPr>
                <w:rFonts w:hint="eastAsia" w:eastAsia="仿宋_GB2312"/>
                <w:color w:val="000000"/>
                <w:sz w:val="24"/>
              </w:rPr>
            </w:pPr>
            <w:r>
              <w:rPr>
                <w:rFonts w:hint="eastAsia" w:eastAsia="仿宋_GB2312" w:cs="仿宋_GB2312"/>
                <w:color w:val="000000"/>
                <w:sz w:val="24"/>
              </w:rPr>
              <w:t>开展创业教育培训和创新创业活动情况</w:t>
            </w:r>
          </w:p>
        </w:tc>
        <w:tc>
          <w:tcPr>
            <w:tcW w:w="6589" w:type="dxa"/>
            <w:tcBorders>
              <w:right w:val="single" w:color="auto" w:sz="4" w:space="0"/>
            </w:tcBorders>
            <w:vAlign w:val="center"/>
          </w:tcPr>
          <w:p>
            <w:pPr>
              <w:spacing w:line="400" w:lineRule="exact"/>
              <w:rPr>
                <w:rFonts w:hint="eastAsia" w:eastAsia="仿宋_GB2312"/>
                <w:color w:val="000000"/>
                <w:sz w:val="24"/>
              </w:rPr>
            </w:pPr>
            <w:r>
              <w:rPr>
                <w:rFonts w:hint="eastAsia" w:eastAsia="仿宋_GB2312" w:cs="仿宋_GB2312"/>
                <w:color w:val="000000"/>
                <w:sz w:val="24"/>
              </w:rPr>
              <w:t>评价期内众创空间组织开展各类公益讲堂、投资路演、创业论坛、创业训练营等活动的数量。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188" w:type="dxa"/>
            <w:vMerge w:val="continue"/>
            <w:vAlign w:val="center"/>
          </w:tcPr>
          <w:p>
            <w:pPr>
              <w:widowControl/>
              <w:jc w:val="left"/>
              <w:rPr>
                <w:rFonts w:hint="eastAsia" w:eastAsia="仿宋_GB2312"/>
                <w:color w:val="000000"/>
                <w:sz w:val="24"/>
              </w:rPr>
            </w:pPr>
          </w:p>
        </w:tc>
        <w:tc>
          <w:tcPr>
            <w:tcW w:w="1631" w:type="dxa"/>
            <w:vMerge w:val="continue"/>
            <w:vAlign w:val="center"/>
          </w:tcPr>
          <w:p>
            <w:pPr>
              <w:widowControl/>
              <w:jc w:val="left"/>
              <w:rPr>
                <w:rFonts w:hint="eastAsia" w:eastAsia="仿宋_GB2312"/>
                <w:color w:val="000000"/>
                <w:sz w:val="24"/>
              </w:rPr>
            </w:pPr>
          </w:p>
        </w:tc>
        <w:tc>
          <w:tcPr>
            <w:tcW w:w="6589" w:type="dxa"/>
            <w:tcBorders>
              <w:right w:val="single" w:color="auto" w:sz="4" w:space="0"/>
            </w:tcBorders>
            <w:vAlign w:val="center"/>
          </w:tcPr>
          <w:p>
            <w:pPr>
              <w:spacing w:line="400" w:lineRule="exact"/>
              <w:rPr>
                <w:rFonts w:hint="eastAsia" w:eastAsia="仿宋_GB2312"/>
                <w:color w:val="000000"/>
                <w:sz w:val="24"/>
              </w:rPr>
            </w:pPr>
            <w:r>
              <w:rPr>
                <w:rFonts w:hint="eastAsia" w:eastAsia="仿宋_GB2312" w:cs="仿宋_GB2312"/>
                <w:color w:val="000000"/>
                <w:sz w:val="24"/>
              </w:rPr>
              <w:t>评价期内众创空间聘任的创业导师开展创业辅导服务的次数。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188" w:type="dxa"/>
            <w:vMerge w:val="continue"/>
            <w:vAlign w:val="center"/>
          </w:tcPr>
          <w:p>
            <w:pPr>
              <w:widowControl/>
              <w:jc w:val="left"/>
              <w:rPr>
                <w:rFonts w:hint="eastAsia" w:eastAsia="仿宋_GB2312"/>
                <w:color w:val="000000"/>
                <w:sz w:val="24"/>
              </w:rPr>
            </w:pPr>
          </w:p>
        </w:tc>
        <w:tc>
          <w:tcPr>
            <w:tcW w:w="1631" w:type="dxa"/>
            <w:vMerge w:val="continue"/>
            <w:vAlign w:val="center"/>
          </w:tcPr>
          <w:p>
            <w:pPr>
              <w:widowControl/>
              <w:jc w:val="left"/>
              <w:rPr>
                <w:rFonts w:hint="eastAsia" w:eastAsia="仿宋_GB2312"/>
                <w:color w:val="000000"/>
                <w:sz w:val="24"/>
              </w:rPr>
            </w:pPr>
          </w:p>
        </w:tc>
        <w:tc>
          <w:tcPr>
            <w:tcW w:w="6589" w:type="dxa"/>
            <w:tcBorders>
              <w:right w:val="single" w:color="auto" w:sz="4" w:space="0"/>
            </w:tcBorders>
            <w:vAlign w:val="center"/>
          </w:tcPr>
          <w:p>
            <w:pPr>
              <w:spacing w:line="400" w:lineRule="exact"/>
              <w:rPr>
                <w:rFonts w:hint="eastAsia" w:eastAsia="仿宋_GB2312"/>
                <w:color w:val="000000"/>
                <w:sz w:val="24"/>
              </w:rPr>
            </w:pPr>
            <w:r>
              <w:rPr>
                <w:rFonts w:hint="eastAsia" w:eastAsia="仿宋_GB2312" w:cs="仿宋_GB2312"/>
                <w:color w:val="000000"/>
                <w:sz w:val="24"/>
              </w:rPr>
              <w:t>评价期内众创空间推荐参加创新创业大赛的项目数量和组织举办各类创新创业赛事的数量。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188" w:type="dxa"/>
            <w:vMerge w:val="restart"/>
            <w:vAlign w:val="center"/>
          </w:tcPr>
          <w:p>
            <w:pPr>
              <w:widowControl/>
              <w:adjustRightInd w:val="0"/>
              <w:snapToGrid w:val="0"/>
              <w:spacing w:line="400" w:lineRule="exact"/>
              <w:jc w:val="center"/>
              <w:rPr>
                <w:rFonts w:hint="eastAsia" w:eastAsia="仿宋_GB2312"/>
                <w:color w:val="000000"/>
                <w:sz w:val="24"/>
              </w:rPr>
            </w:pPr>
            <w:r>
              <w:rPr>
                <w:rFonts w:hint="eastAsia" w:eastAsia="仿宋_GB2312" w:cs="仿宋_GB2312"/>
                <w:color w:val="000000"/>
                <w:sz w:val="24"/>
              </w:rPr>
              <w:t>服务成效（</w:t>
            </w:r>
            <w:r>
              <w:rPr>
                <w:rFonts w:hint="eastAsia" w:eastAsia="仿宋_GB2312"/>
                <w:color w:val="000000"/>
                <w:sz w:val="24"/>
              </w:rPr>
              <w:t>20%</w:t>
            </w:r>
            <w:r>
              <w:rPr>
                <w:rFonts w:hint="eastAsia" w:eastAsia="仿宋_GB2312" w:cs="仿宋_GB2312"/>
                <w:color w:val="000000"/>
                <w:sz w:val="24"/>
              </w:rPr>
              <w:t>）</w:t>
            </w:r>
          </w:p>
        </w:tc>
        <w:tc>
          <w:tcPr>
            <w:tcW w:w="1631" w:type="dxa"/>
            <w:vMerge w:val="restart"/>
            <w:vAlign w:val="center"/>
          </w:tcPr>
          <w:p>
            <w:pPr>
              <w:widowControl/>
              <w:adjustRightInd w:val="0"/>
              <w:snapToGrid w:val="0"/>
              <w:spacing w:line="400" w:lineRule="exact"/>
              <w:jc w:val="left"/>
              <w:rPr>
                <w:rFonts w:hint="eastAsia" w:eastAsia="仿宋_GB2312"/>
                <w:color w:val="000000"/>
                <w:sz w:val="24"/>
              </w:rPr>
            </w:pPr>
            <w:r>
              <w:rPr>
                <w:rFonts w:hint="eastAsia" w:eastAsia="仿宋_GB2312" w:cs="仿宋_GB2312"/>
                <w:color w:val="000000"/>
                <w:sz w:val="24"/>
              </w:rPr>
              <w:t>强化可持续发展能力建设情况</w:t>
            </w:r>
          </w:p>
        </w:tc>
        <w:tc>
          <w:tcPr>
            <w:tcW w:w="6589" w:type="dxa"/>
            <w:tcBorders>
              <w:right w:val="single" w:color="auto" w:sz="4" w:space="0"/>
            </w:tcBorders>
            <w:vAlign w:val="center"/>
          </w:tcPr>
          <w:p>
            <w:pPr>
              <w:spacing w:line="400" w:lineRule="exact"/>
              <w:rPr>
                <w:rFonts w:hint="eastAsia" w:eastAsia="仿宋_GB2312"/>
                <w:color w:val="000000"/>
                <w:sz w:val="24"/>
              </w:rPr>
            </w:pPr>
            <w:r>
              <w:rPr>
                <w:rFonts w:hint="eastAsia" w:eastAsia="仿宋_GB2312" w:cs="仿宋_GB2312"/>
                <w:color w:val="000000"/>
                <w:sz w:val="24"/>
              </w:rPr>
              <w:t>评价期内众创空间内初创企业实现就业人员的数量。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188" w:type="dxa"/>
            <w:vMerge w:val="continue"/>
            <w:vAlign w:val="center"/>
          </w:tcPr>
          <w:p>
            <w:pPr>
              <w:adjustRightInd w:val="0"/>
              <w:snapToGrid w:val="0"/>
              <w:spacing w:line="400" w:lineRule="exact"/>
              <w:ind w:left="29" w:leftChars="14" w:firstLine="31" w:firstLineChars="13"/>
              <w:jc w:val="center"/>
              <w:rPr>
                <w:rFonts w:hint="eastAsia" w:eastAsia="仿宋_GB2312"/>
                <w:color w:val="000000"/>
                <w:sz w:val="24"/>
              </w:rPr>
            </w:pPr>
          </w:p>
        </w:tc>
        <w:tc>
          <w:tcPr>
            <w:tcW w:w="1631" w:type="dxa"/>
            <w:vMerge w:val="continue"/>
            <w:vAlign w:val="center"/>
          </w:tcPr>
          <w:p>
            <w:pPr>
              <w:widowControl/>
              <w:jc w:val="left"/>
              <w:rPr>
                <w:rFonts w:hint="eastAsia" w:eastAsia="仿宋_GB2312"/>
                <w:color w:val="000000"/>
                <w:sz w:val="24"/>
              </w:rPr>
            </w:pPr>
          </w:p>
        </w:tc>
        <w:tc>
          <w:tcPr>
            <w:tcW w:w="6589" w:type="dxa"/>
            <w:tcBorders>
              <w:right w:val="single" w:color="auto" w:sz="4" w:space="0"/>
            </w:tcBorders>
            <w:vAlign w:val="center"/>
          </w:tcPr>
          <w:p>
            <w:pPr>
              <w:spacing w:line="400" w:lineRule="exact"/>
              <w:rPr>
                <w:rFonts w:hint="eastAsia" w:eastAsia="仿宋_GB2312"/>
                <w:color w:val="000000"/>
                <w:sz w:val="24"/>
              </w:rPr>
            </w:pPr>
            <w:r>
              <w:rPr>
                <w:rFonts w:hint="eastAsia" w:eastAsia="仿宋_GB2312" w:cs="仿宋_GB2312"/>
                <w:color w:val="000000"/>
                <w:sz w:val="24"/>
              </w:rPr>
              <w:t>评价期内从众创空间毕业企业（或具备毕业条件企业）的数量。</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8A9"/>
    <w:rsid w:val="00E61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2018-03-29T08:56:00Z</dcterms:created>
  <dc:creator>新闻中心</dc:creator>
  <cp:lastModifiedBy>新闻中心</cp:lastModifiedBy>
  <dcterms:modified xsi:type="dcterms:W3CDTF">2018-03-29T09:05:53Z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