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137" w:rsidRPr="00BF1648" w:rsidRDefault="00F23137" w:rsidP="00F23137">
      <w:pPr>
        <w:jc w:val="center"/>
        <w:rPr>
          <w:rFonts w:ascii="Times New Roman" w:eastAsia="方正小标宋_GBK" w:hAnsi="Times New Roman" w:cs="Times New Roman"/>
          <w:kern w:val="0"/>
          <w:sz w:val="36"/>
          <w:szCs w:val="36"/>
        </w:rPr>
      </w:pPr>
      <w:bookmarkStart w:id="0" w:name="_GoBack"/>
      <w:r w:rsidRPr="00BF1648">
        <w:rPr>
          <w:rFonts w:ascii="Times New Roman" w:eastAsia="方正小标宋_GBK" w:hAnsi="Times New Roman" w:cs="Times New Roman"/>
          <w:kern w:val="0"/>
          <w:sz w:val="36"/>
          <w:szCs w:val="36"/>
        </w:rPr>
        <w:t>湖南省交通运输</w:t>
      </w:r>
      <w:proofErr w:type="gramStart"/>
      <w:r w:rsidRPr="00BF1648">
        <w:rPr>
          <w:rFonts w:ascii="Times New Roman" w:eastAsia="方正小标宋_GBK" w:hAnsi="Times New Roman" w:cs="Times New Roman"/>
          <w:kern w:val="0"/>
          <w:sz w:val="36"/>
          <w:szCs w:val="36"/>
        </w:rPr>
        <w:t>厅政府</w:t>
      </w:r>
      <w:proofErr w:type="gramEnd"/>
      <w:r w:rsidRPr="00BF1648">
        <w:rPr>
          <w:rFonts w:ascii="Times New Roman" w:eastAsia="方正小标宋_GBK" w:hAnsi="Times New Roman" w:cs="Times New Roman"/>
          <w:kern w:val="0"/>
          <w:sz w:val="36"/>
          <w:szCs w:val="36"/>
        </w:rPr>
        <w:t>购买服务指导性目录</w:t>
      </w:r>
    </w:p>
    <w:bookmarkEnd w:id="0"/>
    <w:p w:rsidR="00F23137" w:rsidRPr="00BF1648" w:rsidRDefault="00F23137" w:rsidP="00F23137">
      <w:pPr>
        <w:jc w:val="center"/>
        <w:rPr>
          <w:rFonts w:ascii="Times New Roman" w:eastAsia="方正小标宋_GBK" w:hAnsi="Times New Roman" w:cs="Times New Roman"/>
          <w:kern w:val="0"/>
          <w:sz w:val="36"/>
          <w:szCs w:val="36"/>
        </w:rPr>
      </w:pPr>
    </w:p>
    <w:tbl>
      <w:tblPr>
        <w:tblW w:w="8426" w:type="dxa"/>
        <w:tblInd w:w="96" w:type="dxa"/>
        <w:tblLook w:val="04A0" w:firstRow="1" w:lastRow="0" w:firstColumn="1" w:lastColumn="0" w:noHBand="0" w:noVBand="1"/>
      </w:tblPr>
      <w:tblGrid>
        <w:gridCol w:w="1235"/>
        <w:gridCol w:w="1045"/>
        <w:gridCol w:w="1418"/>
        <w:gridCol w:w="3685"/>
        <w:gridCol w:w="1043"/>
      </w:tblGrid>
      <w:tr w:rsidR="00F23137" w:rsidRPr="00BF1648" w:rsidTr="007C3CF1">
        <w:trPr>
          <w:trHeight w:val="946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代码</w:t>
            </w:r>
            <w:r w:rsidRPr="00BF164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BF164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目录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一级</w:t>
            </w:r>
          </w:p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目录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二级</w:t>
            </w:r>
          </w:p>
          <w:p w:rsidR="00F23137" w:rsidRPr="00853A2F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目录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三级目录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F23137" w:rsidRPr="00BF1648" w:rsidTr="007C3CF1">
        <w:trPr>
          <w:trHeight w:val="324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202A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2"/>
              </w:rPr>
              <w:t>基本公共服务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202A13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公共安全类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202A1301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公共安全知识科学普及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202A1302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交通安全辅助服务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202A16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公共交通运输类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202A1601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交通运输规划和政策研究、咨询及宣传服务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202A1602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政府委托的重点物资和紧急客货运输服务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202A18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城市社区公共设施类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202A1801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政府委托的公共交通运营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202D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2"/>
              </w:rPr>
              <w:t>技术服务事项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202D01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科研类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202D0101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科技发展规划和政策研究、宣传服务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202D0102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基础性科学技术研究、咨询、信息检索及成果转化服务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202D0103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政府组织的科学技术交流与合作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202D02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行业规划类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202D0201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政府组织的行业布局等总体规划研究服务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202D0202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政府委托的专项性规划的研究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202D0203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政府委托的行业规划评估服务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202D03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行业规范类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202D0301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政府组织的行业规范研究服务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202D0302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政府开展的行业规范评估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202D04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行业调查类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202D0401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政府组织的经济社会发展情况调查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546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202D0402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政府组织的服务满意度调查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202D05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行业统计分析类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202D0501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行业统计指标研究、制订等辅助性工作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202D06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资产清查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202D0601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政府组织的资产清查服务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202D07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社会审计类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202D0701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政府组织的社会审计服务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2"/>
              </w:rPr>
              <w:t>政府履职所需辅助性事项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202E01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机关信息化建设类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202E0101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机关门户网站建设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202E0102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机关办公自动化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202E0103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大数据服务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202E02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机关后勤服务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202E0201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办公用房及其设施设备的维修维护服务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202E0203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办公区域物业服务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202E03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法律服务类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202E0301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行政诉讼代理应</w:t>
            </w:r>
            <w:proofErr w:type="gramStart"/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诉法律</w:t>
            </w:r>
            <w:proofErr w:type="gramEnd"/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服务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202E0302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政府法律顾问服务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202E0303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政府法律咨询服务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202E0304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政府非诉讼法律代理服务（含文书和证明）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202E0305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行政调解辅助性工作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202E0306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司法救助辅助性工作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202E04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课题研究类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202E0401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政府决策、执行、监督等方面的通用课题研究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202E0402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政治建设、经济建设、社会建设、文化建设等方面的专项性课题研究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202E05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政策（立法）调研、草拟、论证类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202E0501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行政机关的公共政策调研、草拟、</w:t>
            </w: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lastRenderedPageBreak/>
              <w:t>论证等的辅助性工作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202E06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会议、经贸活动和展览服务类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202E0601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重大会场布置、人员接送等辅助性工作及服务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202E0602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重大经贸活动、展览活动的组织、策划等辅助性工作及服务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202E0603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重大展览活动组展设计、施工、实施、宣传和推广服务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202E0604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重大经贸活动项目对接、汇总和跟踪服务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202E07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监督类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202E0701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行政监督的政策性技术性监督辅助工作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202E0702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重大事项的第三方监督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202E08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评估类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202E0801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行政政策的决策风险、实施效果等政策评估服务及论证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202E0802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社会管理、公共服务、重大民生项目执行情况和实施效果等项目评估服务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202E0803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自然灾害及重大社会事件等突发公共事件影响评估服务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202E09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绩效评价类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202E0901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政策实施绩效评价辅助性工作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202E0902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资金使用绩效评价辅助性工作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202E0903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政府行政效能绩效评价辅助性工作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202E10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工程服务类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202E1001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公共工程可行性研究报告草拟辅助性工作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202E1002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highlight w:val="darkGray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公共工程的概（预）、结（决）算审核辅助性服务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202E11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项目评审类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202E1101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公共项目规划、设计、可行性研究等专家评审服务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202E1102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政府资金申报的专家评审服务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202E1103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政府设立奖项的专家评审服务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202E1104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重大事项第三方评审服务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202E12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咨询类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202E1201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司法咨询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202E1202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行政咨询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202E13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技术业务培训类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202E1301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机关履职需要的技术服务和工作人员专业技能培训服务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202E14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审计服务类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202E1401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  <w:highlight w:val="darkGray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基本建设竣工财务决算审计辅助性服务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F23137" w:rsidRPr="00BF1648" w:rsidTr="007C3CF1">
        <w:trPr>
          <w:trHeight w:val="34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202E1402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3137" w:rsidRPr="00BF1648" w:rsidRDefault="00F23137" w:rsidP="007C3CF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F164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重大事项第三方审计服务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3137" w:rsidRPr="00BF1648" w:rsidRDefault="00F23137" w:rsidP="007C3CF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F23137" w:rsidRPr="00BF1648" w:rsidRDefault="00F23137" w:rsidP="00F23137">
      <w:pPr>
        <w:jc w:val="center"/>
        <w:rPr>
          <w:rFonts w:ascii="Times New Roman" w:eastAsia="方正小标宋_GBK" w:hAnsi="Times New Roman" w:cs="Times New Roman"/>
          <w:kern w:val="0"/>
          <w:sz w:val="36"/>
          <w:szCs w:val="36"/>
        </w:rPr>
      </w:pPr>
    </w:p>
    <w:p w:rsidR="00B82687" w:rsidRPr="00F23137" w:rsidRDefault="00AA3A63"/>
    <w:sectPr w:rsidR="00B82687" w:rsidRPr="00F23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A63" w:rsidRDefault="00AA3A63" w:rsidP="00F23137">
      <w:r>
        <w:separator/>
      </w:r>
    </w:p>
  </w:endnote>
  <w:endnote w:type="continuationSeparator" w:id="0">
    <w:p w:rsidR="00AA3A63" w:rsidRDefault="00AA3A63" w:rsidP="00F2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A63" w:rsidRDefault="00AA3A63" w:rsidP="00F23137">
      <w:r>
        <w:separator/>
      </w:r>
    </w:p>
  </w:footnote>
  <w:footnote w:type="continuationSeparator" w:id="0">
    <w:p w:rsidR="00AA3A63" w:rsidRDefault="00AA3A63" w:rsidP="00F23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803"/>
    <w:rsid w:val="007F7803"/>
    <w:rsid w:val="00880E26"/>
    <w:rsid w:val="00AA3A63"/>
    <w:rsid w:val="00D51160"/>
    <w:rsid w:val="00F2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3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31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3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31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3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31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3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31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342</Words>
  <Characters>1956</Characters>
  <Application>Microsoft Office Word</Application>
  <DocSecurity>0</DocSecurity>
  <Lines>16</Lines>
  <Paragraphs>4</Paragraphs>
  <ScaleCrop>false</ScaleCrop>
  <Company>Microsoft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2018-07-10T09:26:00Z</dcterms:created>
  <dcterms:modified xsi:type="dcterms:W3CDTF">2018-07-10T09:26:00Z</dcterms:modified>
</cp:coreProperties>
</file>