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bdr w:val="none" w:color="auto" w:sz="0" w:space="0"/>
        </w:rPr>
        <w:t>我县举办“电子商务扶贫日”主题活动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10月17日，我县“电商扶贫 与你同行”电子商务扶贫日主题活动在佘市桥镇丰登村举行。县政府副县长陈清出席活动并讲话。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陈清指出，电商扶贫是党中央、国务院关于实施精准扶贫的重大工作部署，要提高站位，领会电商扶贫重要意义；县电商扶贫工作网络覆盖广、发展态势好、品牌亮点多、推广作用大，要紧扣中心，巩固电商扶贫实效。他要求，电商扶贫工作今后要更加注重全面落实、创新推动，重点做好保障最低额度、打通上行渠道、完善服务体系、扩大人才队伍等四项工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活动中，佘市桥镇丰登村等5个省级贫困村（社区）新建电商兴农扶贫工作站接受了现场授牌；县商务粮食局相关负责人宣读了电商扶贫日活动方案；佘市桥镇相关负责人汇报了该镇电商精准扶贫工作情况；电子商务公司代表作表态发言，并与丰登村建档立卡贫困户现场签订了扶贫帮困协议。主题活动中还召开了电商扶贫工作座谈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据了解，佘市桥镇在贫困村电商服务站建设、网店微店建设、“一镇一品”建设等方面均取得了较好成效，“舌尖上的中国”栏目组曾对相关典型进行过专题采访报道。近两年，佘市桥镇党委、政府邀请县内外30多家电商企业和本镇贫困户结成帮扶对子，对猕猴桃、葛根、湘莲等特色农产品及柑橘、葡萄等传统产品进行宣传推介，每户的农产品销售额都在5000元以上，有效加快了全镇脱贫攻坚步伐。（匡林 于学金 胡瑶）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42AC2"/>
    <w:rsid w:val="39342AC2"/>
    <w:rsid w:val="6B2B5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2019-01-21T01:53:00Z</dcterms:created>
  <dc:creator>姚琪</dc:creator>
  <cp:lastModifiedBy>姚琪</cp:lastModifiedBy>
  <dcterms:modified xsi:type="dcterms:W3CDTF">2019-01-22T01:17:32Z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