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7" w:rsidRPr="00D71117" w:rsidRDefault="00D71117" w:rsidP="00D71117">
      <w:pPr>
        <w:spacing w:line="600" w:lineRule="exact"/>
        <w:jc w:val="center"/>
        <w:rPr>
          <w:rFonts w:ascii="黑体" w:eastAsia="黑体" w:hAnsi="黑体" w:hint="eastAsia"/>
          <w:spacing w:val="-20"/>
          <w:sz w:val="44"/>
          <w:szCs w:val="44"/>
        </w:rPr>
      </w:pPr>
      <w:r w:rsidRPr="00D71117">
        <w:rPr>
          <w:rFonts w:ascii="黑体" w:eastAsia="黑体" w:hAnsi="黑体" w:hint="eastAsia"/>
          <w:spacing w:val="-20"/>
          <w:sz w:val="44"/>
          <w:szCs w:val="44"/>
        </w:rPr>
        <w:t>工业和信息化部办公厅关于组织开展2020年大数据产业发展试点示范项目申报工作的通知</w:t>
      </w:r>
    </w:p>
    <w:p w:rsidR="00D71117" w:rsidRPr="00D71117" w:rsidRDefault="00D71117" w:rsidP="00D71117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D71117" w:rsidRPr="00D71117" w:rsidRDefault="00D71117" w:rsidP="00D71117">
      <w:pPr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各省、自治区、直辖市及计划单列市、副省级省会城市、新疆生产建设兵团大数据产业主管部门，各有关单位：</w:t>
      </w:r>
      <w:r w:rsidRPr="00D71117">
        <w:rPr>
          <w:rFonts w:eastAsia="仿宋_GB2312" w:hint="eastAsia"/>
          <w:sz w:val="32"/>
          <w:szCs w:val="32"/>
        </w:rPr>
        <w:t> 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为进一步落实《国务院关于印发促进大数据发展行动纲要的通知》（国发〔2015〕50号）和《大数据产业发展规划（2016~2020年）》（工信部规〔2016〕412号），推进实施国家大数据战略，务实推动大数据技术、产业创新发展，我部将组织开展2020年大数据产业发展试点示范项目申报工作。现将有关事项通知如下：</w:t>
      </w:r>
    </w:p>
    <w:p w:rsidR="00D71117" w:rsidRPr="00D71117" w:rsidRDefault="00D71117" w:rsidP="00D7111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1117">
        <w:rPr>
          <w:rFonts w:ascii="黑体" w:eastAsia="黑体" w:hAnsi="黑体" w:hint="eastAsia"/>
          <w:sz w:val="32"/>
          <w:szCs w:val="32"/>
        </w:rPr>
        <w:t>一、支持方向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围绕工业大数据融合应用、民生大数据创新应用、大数据关键技术先导应用、大数据管理能力提升4大类7个细分方向，遴选一批大数据产业发展试点示范项目，通过试点先行、示范引领，总结推广可复制的经验、做法，推进大数据产业健康有序发展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（一）工业大数据融合应用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工业现场方向，支持企业打通设备、系统之间的数据壁垒，推动不同设备多源异构数据的互联互通、工业协议的相互转换等。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企业应用方向，推动大数据在工业企业的研发设计、生</w:t>
      </w:r>
      <w:r w:rsidRPr="00D71117">
        <w:rPr>
          <w:rFonts w:ascii="仿宋_GB2312" w:eastAsia="仿宋_GB2312" w:hint="eastAsia"/>
          <w:sz w:val="32"/>
          <w:szCs w:val="32"/>
        </w:rPr>
        <w:lastRenderedPageBreak/>
        <w:t>产制造、经营管理、销售服务等全流程融合应用，提高生产效率并降低生产成本，培育数据驱动的工业发展新模式。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重点行业方向，在能源、航空、钢铁、汽车、船舶、化工等重点行业大数据应用，提升行业专业化和集成化水平，助力制造业提质增效。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（二）民生大数据创新应用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在政务、医疗、环保、扶贫、教育、物流、智慧城市等领域应用创新，持续优化资源配置，提高社会服务质量，促进形成公平普惠、便捷高效的民生服务体系。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（三）大数据关键技术先导应用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企事业单位应用推广先进适用、安全可靠的大数据产品，带动大数据管理及计算分析、超大规模数据集群、多源异构一体化查询分析/多模引擎等关键技术创新应用。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（四）大数据管理能力提升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数据管理能力方向，鼓励基于《数据管理能力成熟度评估模型》（GB/T 36073-2018，简称DCMM）等国家标准加强数据管理能力建设，推进数据管理能力成熟度贯标。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公共服务平台方向，鼓励大数据产业平台提供政策咨询、数据测试评估、数据开放、知识产权、投融资对接、创业孵化等公共服务，带动产业生态高质量发展。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1117">
        <w:rPr>
          <w:rFonts w:ascii="黑体" w:eastAsia="黑体" w:hAnsi="黑体" w:hint="eastAsia"/>
          <w:sz w:val="32"/>
          <w:szCs w:val="32"/>
        </w:rPr>
        <w:t>二、申报要求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（一）试点示范项目由各地大数据产业主管部门、中央</w:t>
      </w:r>
      <w:r w:rsidRPr="00D71117">
        <w:rPr>
          <w:rFonts w:ascii="仿宋_GB2312" w:eastAsia="仿宋_GB2312" w:hint="eastAsia"/>
          <w:sz w:val="32"/>
          <w:szCs w:val="32"/>
        </w:rPr>
        <w:lastRenderedPageBreak/>
        <w:t>企业集团等各有关单位（以下统称推荐单位）组织推荐。各省、自治区、直辖市及新疆生产建设兵团主管部门推荐项目数量不超过10个，各计划单列市、副省级省会城市主管部门推荐项目数量不超过5个，中央企业集团等各有关单位推荐数量不超过3个。鼓励推荐单位在政策、资金、资源配套等方面加大对入选项目的支持力度，推动试点示范项目在各地方、各行业的应用推广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二）项目申报主体包括从事及应用大数据采集、存储、加工、分析、服务、安全等相关业务的企业、科研院所和行业协会等单位。每个申报主体限申报1个项目，每个项目限申报1个方向。申报主体应遵守国家法律法规和各项规章制度，具有较强的经济实力、技术研发和融合创新能力。申报项目要求拥有自主知识产权、技术先进、应用示范带动作用良好，并具有一定的代表性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（三）工业和信息化部将对申报项目进行评审，遴选认定符合要求的项目开展试点示范，试点示范期自公布起为期2年。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1117">
        <w:rPr>
          <w:rFonts w:ascii="黑体" w:eastAsia="黑体" w:hAnsi="黑体" w:hint="eastAsia"/>
          <w:sz w:val="32"/>
          <w:szCs w:val="32"/>
        </w:rPr>
        <w:t>三、申报方式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本次申报通过网上填报，申报主体需在11月22日前登录“2020年大数据产业发展试点示范项目申报系统”（http://www.bdcases.org.cn）完成注册和申报信息填写。推荐单位需在11月29日前登录“申报系统”确认推荐项目。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lastRenderedPageBreak/>
        <w:t>推荐单位负责汇总加盖申报主体单位公章的全部项目申报书，并通过系统下载“报送信息汇总表”，于12月6日前将信息汇总表（一份，加盖单位公章）、项目申报书（每个项目一份）邮寄至联系地址。纸质版材料内容应与网上填报内容一致。</w:t>
      </w:r>
      <w:r w:rsidRPr="00D71117">
        <w:rPr>
          <w:rFonts w:eastAsia="仿宋_GB2312" w:hint="eastAsia"/>
          <w:sz w:val="32"/>
          <w:szCs w:val="32"/>
        </w:rPr>
        <w:t> </w:t>
      </w:r>
    </w:p>
    <w:p w:rsidR="00D71117" w:rsidRPr="00D71117" w:rsidRDefault="00D71117" w:rsidP="00D7111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71117">
        <w:rPr>
          <w:rFonts w:ascii="黑体" w:eastAsia="黑体" w:hAnsi="黑体" w:hint="eastAsia"/>
          <w:sz w:val="32"/>
          <w:szCs w:val="32"/>
        </w:rPr>
        <w:t>四、联系方式 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联系人：李</w:t>
      </w:r>
      <w:r w:rsidRPr="00D71117">
        <w:rPr>
          <w:rFonts w:eastAsia="仿宋_GB2312" w:hint="eastAsia"/>
          <w:sz w:val="32"/>
          <w:szCs w:val="32"/>
        </w:rPr>
        <w:t> </w:t>
      </w:r>
      <w:r w:rsidRPr="00D71117">
        <w:rPr>
          <w:rFonts w:ascii="仿宋_GB2312" w:eastAsia="仿宋_GB2312" w:hint="eastAsia"/>
          <w:sz w:val="32"/>
          <w:szCs w:val="32"/>
        </w:rPr>
        <w:t>玮</w:t>
      </w:r>
      <w:r w:rsidRPr="00D71117">
        <w:rPr>
          <w:rFonts w:eastAsia="仿宋_GB2312" w:hint="eastAsia"/>
          <w:sz w:val="32"/>
          <w:szCs w:val="32"/>
        </w:rPr>
        <w:t> </w:t>
      </w:r>
      <w:r w:rsidRPr="00D71117">
        <w:rPr>
          <w:rFonts w:ascii="仿宋_GB2312" w:eastAsia="仿宋_GB2312" w:hint="eastAsia"/>
          <w:sz w:val="32"/>
          <w:szCs w:val="32"/>
        </w:rPr>
        <w:t>010-88692450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乔亚倩</w:t>
      </w:r>
      <w:r w:rsidRPr="00D71117">
        <w:rPr>
          <w:rFonts w:eastAsia="仿宋_GB2312" w:hint="eastAsia"/>
          <w:sz w:val="32"/>
          <w:szCs w:val="32"/>
        </w:rPr>
        <w:t> </w:t>
      </w:r>
      <w:r w:rsidRPr="00D71117">
        <w:rPr>
          <w:rFonts w:ascii="仿宋_GB2312" w:eastAsia="仿宋_GB2312" w:hint="eastAsia"/>
          <w:sz w:val="32"/>
          <w:szCs w:val="32"/>
        </w:rPr>
        <w:t>010-88687355</w:t>
      </w:r>
    </w:p>
    <w:p w:rsidR="00D71117" w:rsidRP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联系邮箱：zhangyifu@miit.gov.cn</w:t>
      </w:r>
    </w:p>
    <w:p w:rsid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邮寄地址：北京市石景山区鲁谷路35号，邮编：100040</w:t>
      </w:r>
    </w:p>
    <w:p w:rsid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附件：2020年大数据产业发展试点示范项目申报书</w:t>
      </w:r>
    </w:p>
    <w:p w:rsidR="00D71117" w:rsidRDefault="00D71117" w:rsidP="00D7111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1117" w:rsidRPr="00D71117" w:rsidRDefault="00D71117" w:rsidP="00D71117">
      <w:pPr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工业和信息化部办公厅</w:t>
      </w:r>
    </w:p>
    <w:p w:rsidR="00D71117" w:rsidRPr="00D71117" w:rsidRDefault="00D71117" w:rsidP="00D71117">
      <w:pPr>
        <w:ind w:right="48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D71117">
        <w:rPr>
          <w:rFonts w:ascii="仿宋_GB2312" w:eastAsia="仿宋_GB2312" w:hint="eastAsia"/>
          <w:sz w:val="32"/>
          <w:szCs w:val="32"/>
        </w:rPr>
        <w:t>2019年11月6日</w:t>
      </w:r>
    </w:p>
    <w:p w:rsidR="00D71117" w:rsidRPr="00D71117" w:rsidRDefault="00D71117" w:rsidP="00D71117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sectPr w:rsidR="00D71117" w:rsidRPr="00D71117" w:rsidSect="00182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FD6"/>
    <w:multiLevelType w:val="hybridMultilevel"/>
    <w:tmpl w:val="4BA45CF0"/>
    <w:lvl w:ilvl="0" w:tplc="77BCE64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41062"/>
    <w:multiLevelType w:val="hybridMultilevel"/>
    <w:tmpl w:val="ACBC4358"/>
    <w:lvl w:ilvl="0" w:tplc="35E61D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A3C58"/>
    <w:multiLevelType w:val="hybridMultilevel"/>
    <w:tmpl w:val="BA6C6416"/>
    <w:lvl w:ilvl="0" w:tplc="C96E2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1BA"/>
    <w:rsid w:val="00043BC3"/>
    <w:rsid w:val="000E1F3E"/>
    <w:rsid w:val="00114985"/>
    <w:rsid w:val="00115DC4"/>
    <w:rsid w:val="00177D03"/>
    <w:rsid w:val="001821BA"/>
    <w:rsid w:val="001957CF"/>
    <w:rsid w:val="001D0FE9"/>
    <w:rsid w:val="002B5C57"/>
    <w:rsid w:val="005F2140"/>
    <w:rsid w:val="00645732"/>
    <w:rsid w:val="00693971"/>
    <w:rsid w:val="00733CC1"/>
    <w:rsid w:val="009B7124"/>
    <w:rsid w:val="00A35793"/>
    <w:rsid w:val="00B0033D"/>
    <w:rsid w:val="00B27C22"/>
    <w:rsid w:val="00B9056E"/>
    <w:rsid w:val="00BB7C5D"/>
    <w:rsid w:val="00CF4914"/>
    <w:rsid w:val="00D71117"/>
    <w:rsid w:val="00D72026"/>
    <w:rsid w:val="00D737B9"/>
    <w:rsid w:val="00D81068"/>
    <w:rsid w:val="00E21FC0"/>
    <w:rsid w:val="00E31BB1"/>
    <w:rsid w:val="00E40F4E"/>
    <w:rsid w:val="00F0588A"/>
    <w:rsid w:val="00F74CF9"/>
    <w:rsid w:val="00F84135"/>
    <w:rsid w:val="00FD55F8"/>
    <w:rsid w:val="00FF6A88"/>
    <w:rsid w:val="14345608"/>
    <w:rsid w:val="195B20F0"/>
    <w:rsid w:val="5C685F62"/>
    <w:rsid w:val="6535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711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2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B9056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7111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71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3D618-0CD2-4F3B-87DC-1BBC966D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2019-11-12T00:46:00Z</cp:lastPrinted>
  <dcterms:created xsi:type="dcterms:W3CDTF">2019-11-12T12:00:00Z</dcterms:created>
  <dcterms:modified xsi:type="dcterms:W3CDTF">2019-11-12T12:00:00Z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