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附件: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黑体" w:hAnsi="黑体" w:eastAsia="黑体" w:cs="楷体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楷体_GB2312"/>
          <w:sz w:val="32"/>
          <w:szCs w:val="32"/>
        </w:rPr>
        <w:t>活动报名及选项表</w:t>
      </w:r>
      <w:bookmarkEnd w:id="0"/>
    </w:p>
    <w:tbl>
      <w:tblPr>
        <w:tblStyle w:val="2"/>
        <w:tblpPr w:leftFromText="180" w:rightFromText="180" w:vertAnchor="text" w:horzAnchor="margin" w:tblpX="9" w:tblpY="17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0"/>
        <w:gridCol w:w="885"/>
        <w:gridCol w:w="1275"/>
        <w:gridCol w:w="1151"/>
        <w:gridCol w:w="288"/>
        <w:gridCol w:w="1029"/>
        <w:gridCol w:w="156"/>
        <w:gridCol w:w="256"/>
        <w:gridCol w:w="357"/>
        <w:gridCol w:w="573"/>
        <w:gridCol w:w="330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89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行业类型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地址</w:t>
            </w:r>
          </w:p>
        </w:tc>
        <w:tc>
          <w:tcPr>
            <w:tcW w:w="638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2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国家、省、市已认定或正在申报认定的企业荣誉或称号</w:t>
            </w:r>
          </w:p>
        </w:tc>
        <w:tc>
          <w:tcPr>
            <w:tcW w:w="6384" w:type="dxa"/>
            <w:gridSpan w:val="10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hint="eastAsia" w:ascii="宋体" w:hAnsi="宋体"/>
                <w:color w:val="C0C0C0"/>
                <w:szCs w:val="21"/>
              </w:rPr>
            </w:pPr>
            <w:r>
              <w:rPr>
                <w:rFonts w:hint="eastAsia" w:ascii="宋体" w:hAnsi="宋体"/>
                <w:color w:val="C0C0C0"/>
                <w:szCs w:val="21"/>
              </w:rPr>
              <w:t>如：工信部“小巨人企业”，省、部“瞪羚企业”、“独角兽企业”、市“隐形冠军企业”、“单项冠军企业”等。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企业主营业务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及规模</w:t>
            </w:r>
          </w:p>
        </w:tc>
        <w:tc>
          <w:tcPr>
            <w:tcW w:w="638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参会人员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住宿选项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（单/双间）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需接机/站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539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活动名称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参加选项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（在您参加活动后划“√”）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5月29日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</w:p>
        </w:tc>
        <w:tc>
          <w:tcPr>
            <w:tcW w:w="539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APEC 优化中小企业营商环境研讨会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5月29日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下午</w:t>
            </w:r>
          </w:p>
        </w:tc>
        <w:tc>
          <w:tcPr>
            <w:tcW w:w="539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APEC中小企业数字经济论坛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5月29日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下午</w:t>
            </w:r>
          </w:p>
        </w:tc>
        <w:tc>
          <w:tcPr>
            <w:tcW w:w="539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参观中国-上合组织地方经贸合作示范区，海尔工业互联工厂或COSMO工业互联网平台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5月30日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</w:p>
        </w:tc>
        <w:tc>
          <w:tcPr>
            <w:tcW w:w="539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组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织参观红领集团酷特智能制造工厂，学习C2M个性化定制新模式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</w:trPr>
        <w:tc>
          <w:tcPr>
            <w:tcW w:w="837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黑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1.请于</w:t>
            </w:r>
            <w:r>
              <w:rPr>
                <w:rFonts w:ascii="宋体" w:hAnsi="宋体"/>
                <w:sz w:val="24"/>
                <w:szCs w:val="24"/>
              </w:rPr>
              <w:t>2019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4日前将填写完整的表格发至：</w:t>
            </w:r>
            <w:r>
              <w:rPr>
                <w:rFonts w:ascii="宋体" w:hAnsi="宋体" w:cs="黑体"/>
                <w:color w:val="FF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邮箱：</w:t>
            </w:r>
            <w:r>
              <w:rPr>
                <w:rFonts w:ascii="宋体" w:hAnsi="宋体"/>
                <w:sz w:val="24"/>
                <w:szCs w:val="24"/>
              </w:rPr>
              <w:t>hnsmefwc@163.com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2.若需接机/站，请注明；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3.活动提供2天的双人间住宿。要求单人间住宿的请注明，超出部分费用自理。</w:t>
            </w:r>
          </w:p>
        </w:tc>
      </w:tr>
    </w:tbl>
    <w:p>
      <w:pPr>
        <w:jc w:val="left"/>
        <w:rPr>
          <w:rFonts w:hint="eastAsia"/>
        </w:rPr>
      </w:pPr>
    </w:p>
    <w:p/>
    <w:sectPr>
      <w:pgSz w:w="11906" w:h="16838"/>
      <w:pgMar w:top="1440" w:right="1800" w:bottom="153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0429"/>
    <w:rsid w:val="5D1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2019-05-08T03:00:00Z</dcterms:created>
  <dc:creator>Administrator</dc:creator>
  <cp:lastModifiedBy>Administrator</cp:lastModifiedBy>
  <dcterms:modified xsi:type="dcterms:W3CDTF">2019-05-08T03:01:17Z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