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sz w:val="32"/>
        </w:rPr>
      </w:pPr>
      <w:r>
        <w:rPr>
          <w:rFonts w:eastAsia="黑体"/>
          <w:sz w:val="32"/>
        </w:rPr>
        <w:t>附件2</w:t>
      </w:r>
    </w:p>
    <w:p>
      <w:pPr>
        <w:widowControl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 xml:space="preserve"> 2019年模块化集训主要课程大纲</w:t>
      </w:r>
    </w:p>
    <w:p>
      <w:pPr>
        <w:rPr>
          <w:rFonts w:eastAsia="仿宋_GB2312"/>
          <w:b/>
          <w:color w:val="000000"/>
          <w:kern w:val="0"/>
          <w:sz w:val="28"/>
          <w:szCs w:val="28"/>
        </w:rPr>
      </w:pPr>
      <w:r>
        <w:rPr>
          <w:rFonts w:eastAsia="仿宋_GB2312"/>
          <w:b/>
          <w:color w:val="000000"/>
          <w:kern w:val="0"/>
          <w:sz w:val="28"/>
          <w:szCs w:val="28"/>
        </w:rPr>
        <w:t>1、跨境电商通识模块</w:t>
      </w:r>
    </w:p>
    <w:tbl>
      <w:tblPr>
        <w:tblStyle w:val="3"/>
        <w:tblW w:w="890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4110"/>
        <w:gridCol w:w="38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课程大纲</w:t>
            </w:r>
          </w:p>
        </w:tc>
        <w:tc>
          <w:tcPr>
            <w:tcW w:w="3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目标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跨境电商的概念</w:t>
            </w:r>
          </w:p>
        </w:tc>
        <w:tc>
          <w:tcPr>
            <w:tcW w:w="38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1.了解什么是跨境电商</w:t>
            </w:r>
          </w:p>
          <w:p>
            <w:pPr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2.了解跨境电商发</w:t>
            </w:r>
            <w:r>
              <w:rPr>
                <w:rFonts w:hint="eastAsia" w:eastAsia="仿宋_GB2312"/>
                <w:color w:val="000000"/>
                <w:sz w:val="20"/>
                <w:szCs w:val="20"/>
              </w:rPr>
              <w:t>展</w:t>
            </w:r>
            <w:r>
              <w:rPr>
                <w:rFonts w:eastAsia="仿宋_GB2312"/>
                <w:color w:val="000000"/>
                <w:sz w:val="20"/>
                <w:szCs w:val="20"/>
              </w:rPr>
              <w:t>现状及趋势</w:t>
            </w:r>
          </w:p>
          <w:p>
            <w:pPr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3.知晓发展跨境电商的意义</w:t>
            </w:r>
          </w:p>
          <w:p>
            <w:pPr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4.熟悉跨境电商基本业务流程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我国跨境电商发展基本情况</w:t>
            </w:r>
          </w:p>
        </w:tc>
        <w:tc>
          <w:tcPr>
            <w:tcW w:w="3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跨境电商发展趋势与挑战</w:t>
            </w:r>
          </w:p>
        </w:tc>
        <w:tc>
          <w:tcPr>
            <w:tcW w:w="38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跨境电商产业链详解</w:t>
            </w:r>
          </w:p>
        </w:tc>
        <w:tc>
          <w:tcPr>
            <w:tcW w:w="38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</w:tbl>
    <w:p>
      <w:pPr>
        <w:widowControl/>
        <w:shd w:val="clear" w:color="auto" w:fill="FFFFFF"/>
        <w:rPr>
          <w:rFonts w:eastAsia="仿宋_GB2312"/>
          <w:b/>
          <w:color w:val="000000"/>
          <w:kern w:val="0"/>
          <w:sz w:val="28"/>
          <w:szCs w:val="28"/>
        </w:rPr>
      </w:pPr>
      <w:r>
        <w:rPr>
          <w:rFonts w:eastAsia="仿宋_GB2312"/>
          <w:b/>
          <w:color w:val="000000"/>
          <w:kern w:val="0"/>
          <w:sz w:val="28"/>
          <w:szCs w:val="28"/>
        </w:rPr>
        <w:t>2、传统企业转型模块</w:t>
      </w:r>
    </w:p>
    <w:tbl>
      <w:tblPr>
        <w:tblStyle w:val="3"/>
        <w:tblW w:w="89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4111"/>
        <w:gridCol w:w="3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课程大纲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  <w:jc w:val="center"/>
        </w:trPr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跨境电商概述</w:t>
            </w:r>
          </w:p>
        </w:tc>
        <w:tc>
          <w:tcPr>
            <w:tcW w:w="3881" w:type="dxa"/>
            <w:vMerge w:val="restart"/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1.熟知跨境电商发展现状及趋势</w:t>
            </w:r>
          </w:p>
          <w:p>
            <w:pPr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2.熟知跨境电商操作流程</w:t>
            </w:r>
          </w:p>
          <w:p>
            <w:pPr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3.懂得如何评估跨境电商运营情况</w:t>
            </w:r>
          </w:p>
          <w:p>
            <w:pPr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4.了解本企业转型具体解决方案</w:t>
            </w:r>
          </w:p>
          <w:p>
            <w:pPr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5.培养敏锐国际市场洞察能力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  <w:jc w:val="center"/>
        </w:trPr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跨境电商发展市场规模、未来趋势与挑战</w:t>
            </w:r>
          </w:p>
        </w:tc>
        <w:tc>
          <w:tcPr>
            <w:tcW w:w="3881" w:type="dxa"/>
            <w:vMerge w:val="continue"/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  <w:jc w:val="center"/>
        </w:trPr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传统企业如何做好跨境电商</w:t>
            </w:r>
          </w:p>
        </w:tc>
        <w:tc>
          <w:tcPr>
            <w:tcW w:w="3881" w:type="dxa"/>
            <w:vMerge w:val="continue"/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跨境电商生态体系</w:t>
            </w:r>
          </w:p>
        </w:tc>
        <w:tc>
          <w:tcPr>
            <w:tcW w:w="3881" w:type="dxa"/>
            <w:vMerge w:val="continue"/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  <w:jc w:val="center"/>
        </w:trPr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传统企业跨境电商解决方案</w:t>
            </w:r>
          </w:p>
        </w:tc>
        <w:tc>
          <w:tcPr>
            <w:tcW w:w="3881" w:type="dxa"/>
            <w:vMerge w:val="continue"/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eastAsia="仿宋_GB2312"/>
          <w:b/>
          <w:color w:val="000000"/>
          <w:kern w:val="0"/>
          <w:sz w:val="28"/>
          <w:szCs w:val="28"/>
        </w:rPr>
      </w:pPr>
      <w:r>
        <w:rPr>
          <w:rFonts w:eastAsia="仿宋_GB2312"/>
          <w:b/>
          <w:color w:val="000000"/>
          <w:kern w:val="0"/>
          <w:sz w:val="28"/>
          <w:szCs w:val="28"/>
        </w:rPr>
        <w:t>3、跨境电商基础技能模块</w:t>
      </w:r>
    </w:p>
    <w:tbl>
      <w:tblPr>
        <w:tblStyle w:val="3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4094"/>
        <w:gridCol w:w="3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课程大纲</w:t>
            </w:r>
          </w:p>
        </w:tc>
        <w:tc>
          <w:tcPr>
            <w:tcW w:w="391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</w:rPr>
              <w:t>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跨境电商主流大平台分析对比</w:t>
            </w:r>
          </w:p>
        </w:tc>
        <w:tc>
          <w:tcPr>
            <w:tcW w:w="3912" w:type="dxa"/>
            <w:vMerge w:val="restart"/>
            <w:noWrap w:val="0"/>
            <w:vAlign w:val="center"/>
          </w:tcPr>
          <w:p>
            <w:pPr>
              <w:rPr>
                <w:rFonts w:eastAsia="仿宋_GB2312"/>
                <w:color w:val="000000"/>
                <w:sz w:val="18"/>
                <w:szCs w:val="20"/>
              </w:rPr>
            </w:pPr>
            <w:r>
              <w:rPr>
                <w:rFonts w:eastAsia="仿宋_GB2312"/>
                <w:color w:val="000000"/>
                <w:sz w:val="18"/>
                <w:szCs w:val="20"/>
              </w:rPr>
              <w:t>1.熟悉主流跨境电商平台的定位、特点、分类、盈利模式、平台规则，能根据自身企业与产品特性精准分析并选择适合自己的平台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跨境电商店铺筛选与注册</w:t>
            </w:r>
          </w:p>
        </w:tc>
        <w:tc>
          <w:tcPr>
            <w:tcW w:w="3912" w:type="dxa"/>
            <w:vMerge w:val="continue"/>
            <w:noWrap w:val="0"/>
            <w:vAlign w:val="center"/>
          </w:tcPr>
          <w:p>
            <w:pPr>
              <w:rPr>
                <w:rFonts w:eastAsia="仿宋_GB2312"/>
                <w:color w:val="00000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跨境电商主流平台规则</w:t>
            </w:r>
          </w:p>
        </w:tc>
        <w:tc>
          <w:tcPr>
            <w:tcW w:w="3912" w:type="dxa"/>
            <w:vMerge w:val="continue"/>
            <w:noWrap w:val="0"/>
            <w:vAlign w:val="center"/>
          </w:tcPr>
          <w:p>
            <w:pPr>
              <w:rPr>
                <w:rFonts w:eastAsia="仿宋_GB2312"/>
                <w:color w:val="00000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国际贸易术语与责任</w:t>
            </w:r>
          </w:p>
        </w:tc>
        <w:tc>
          <w:tcPr>
            <w:tcW w:w="3912" w:type="dxa"/>
            <w:vMerge w:val="restart"/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18"/>
                <w:szCs w:val="20"/>
              </w:rPr>
            </w:pPr>
            <w:r>
              <w:rPr>
                <w:rFonts w:eastAsia="仿宋_GB2312"/>
                <w:color w:val="000000"/>
                <w:sz w:val="18"/>
                <w:szCs w:val="20"/>
              </w:rPr>
              <w:t>2.了解基础国际贸易术语；掌握国际物流流程、主要模式、费用计算及国际物流选择；了解跨境交易的风险种类与防范方法；懂得针对跨国客户关系维护与管理的基本办法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跨境贸易物流</w:t>
            </w:r>
          </w:p>
        </w:tc>
        <w:tc>
          <w:tcPr>
            <w:tcW w:w="3912" w:type="dxa"/>
            <w:vMerge w:val="continue"/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跨境贸易的风险与防范</w:t>
            </w:r>
          </w:p>
        </w:tc>
        <w:tc>
          <w:tcPr>
            <w:tcW w:w="3912" w:type="dxa"/>
            <w:vMerge w:val="continue"/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跨境贸易客户关系管理</w:t>
            </w:r>
          </w:p>
        </w:tc>
        <w:tc>
          <w:tcPr>
            <w:tcW w:w="3912" w:type="dxa"/>
            <w:vMerge w:val="continue"/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eastAsia="仿宋_GB2312"/>
          <w:b/>
          <w:color w:val="000000"/>
          <w:kern w:val="0"/>
          <w:sz w:val="28"/>
          <w:szCs w:val="28"/>
        </w:rPr>
      </w:pPr>
      <w:r>
        <w:rPr>
          <w:rFonts w:eastAsia="仿宋_GB2312"/>
          <w:b/>
          <w:color w:val="000000"/>
          <w:kern w:val="0"/>
          <w:sz w:val="28"/>
          <w:szCs w:val="28"/>
        </w:rPr>
        <w:t>4、跨境电商专业技能提升模块</w:t>
      </w:r>
    </w:p>
    <w:tbl>
      <w:tblPr>
        <w:tblStyle w:val="3"/>
        <w:tblW w:w="90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2550"/>
        <w:gridCol w:w="5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25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课程大纲</w:t>
            </w: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</w:rPr>
              <w:t>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跨境电商平台运营与操作</w:t>
            </w: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1.能根据企业与产品特性精准分析并选择适合自己的平台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2.熟悉跨境电商主流平台规则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3.掌握跨境电商主流平台的开通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4.熟练掌握跨境电商店铺的装修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5.熟练掌握跨境电商店铺产品详情页的设计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6.熟练掌握跨境电商产品公共信息部分的设计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跨境数据分析</w:t>
            </w: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1.掌握数据分析含义及步骤</w:t>
            </w:r>
          </w:p>
          <w:p>
            <w:pPr>
              <w:widowControl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2.熟练操作跨境电商数据挖掘工具</w:t>
            </w:r>
          </w:p>
          <w:p>
            <w:pPr>
              <w:widowControl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3.了解行业发展方向</w:t>
            </w:r>
          </w:p>
          <w:p>
            <w:pPr>
              <w:widowControl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4.熟练分析竞争对手销售数据</w:t>
            </w:r>
          </w:p>
          <w:p>
            <w:pPr>
              <w:widowControl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5.熟练掌握本店铺及产品的优化方向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5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跨境物流</w:t>
            </w: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1.掌握国际物流</w:t>
            </w:r>
            <w:r>
              <w:rPr>
                <w:rFonts w:hint="eastAsia" w:eastAsia="仿宋_GB2312"/>
                <w:color w:val="000000"/>
                <w:sz w:val="20"/>
                <w:szCs w:val="20"/>
              </w:rPr>
              <w:t>流</w:t>
            </w:r>
            <w:r>
              <w:rPr>
                <w:rFonts w:eastAsia="仿宋_GB2312"/>
                <w:color w:val="000000"/>
                <w:sz w:val="20"/>
                <w:szCs w:val="20"/>
              </w:rPr>
              <w:t>程</w:t>
            </w:r>
          </w:p>
          <w:p>
            <w:pPr>
              <w:widowControl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2.了解国际物流主要模式</w:t>
            </w:r>
          </w:p>
          <w:p>
            <w:pPr>
              <w:widowControl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3.懂得国际物流费用计算</w:t>
            </w:r>
          </w:p>
          <w:p>
            <w:pPr>
              <w:widowControl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4.懂得如何对国际物流进行选择</w:t>
            </w:r>
          </w:p>
          <w:p>
            <w:pPr>
              <w:widowControl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5.懂得跨境清关流程及常识</w:t>
            </w:r>
          </w:p>
          <w:p>
            <w:pPr>
              <w:widowControl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6.熟练操作海外仓的运营管理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跨境支付</w:t>
            </w: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1.掌握跨境收款、付款、提现的方法与特点</w:t>
            </w:r>
          </w:p>
          <w:p>
            <w:pPr>
              <w:widowControl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2.懂得第三方收付款工具的优劣式</w:t>
            </w:r>
          </w:p>
          <w:p>
            <w:pPr>
              <w:widowControl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3.能对第三方收付款工具进行精准选择</w:t>
            </w:r>
          </w:p>
          <w:p>
            <w:pPr>
              <w:widowControl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4.掌握第三方收付款工具的流程</w:t>
            </w:r>
          </w:p>
          <w:p>
            <w:pPr>
              <w:widowControl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5.能够解决跨境支付过程中常见的问题</w:t>
            </w:r>
          </w:p>
          <w:p>
            <w:pPr>
              <w:widowControl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 xml:space="preserve">6.懂得跨境支付货款的安全管理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跨境电商海外市场调研选品</w:t>
            </w: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1.熟练掌握不同地区的消费习惯</w:t>
            </w:r>
          </w:p>
          <w:p>
            <w:pPr>
              <w:widowControl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2.知道如何避开选品雷区</w:t>
            </w:r>
          </w:p>
          <w:p>
            <w:pPr>
              <w:widowControl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3.了解爆款产品的共性</w:t>
            </w:r>
          </w:p>
          <w:p>
            <w:pPr>
              <w:widowControl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4.懂得爆款产品形成的流程</w:t>
            </w:r>
          </w:p>
          <w:p>
            <w:pPr>
              <w:widowControl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5.了解产品生命周期的规划</w:t>
            </w:r>
          </w:p>
          <w:p>
            <w:pPr>
              <w:widowControl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6.懂得什么是侵权产品</w:t>
            </w:r>
          </w:p>
          <w:p>
            <w:pPr>
              <w:widowControl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7.熟悉侵权产品的判别方法与技巧</w:t>
            </w:r>
          </w:p>
          <w:p>
            <w:pPr>
              <w:widowControl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8.熟练掌握不同产品销量数据分析方法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跨境客户服务</w:t>
            </w: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1.了解客服沟通的基本原则</w:t>
            </w:r>
          </w:p>
          <w:p>
            <w:pPr>
              <w:widowControl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2.明白客服每日工作</w:t>
            </w:r>
            <w:r>
              <w:rPr>
                <w:rFonts w:hint="eastAsia" w:eastAsia="仿宋_GB2312"/>
                <w:color w:val="000000"/>
                <w:sz w:val="20"/>
                <w:szCs w:val="20"/>
              </w:rPr>
              <w:t>内</w:t>
            </w:r>
            <w:r>
              <w:rPr>
                <w:rFonts w:eastAsia="仿宋_GB2312"/>
                <w:color w:val="000000"/>
                <w:sz w:val="20"/>
                <w:szCs w:val="20"/>
              </w:rPr>
              <w:t>容及流程</w:t>
            </w:r>
          </w:p>
          <w:p>
            <w:pPr>
              <w:widowControl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3.懂得与客人沟通的方式与技巧</w:t>
            </w:r>
          </w:p>
          <w:p>
            <w:pPr>
              <w:widowControl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4.掌握纠纷处理的方法与技巧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25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跨境电商推广营销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及活动策划</w:t>
            </w: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1.懂得店铺与产品的推广方法</w:t>
            </w:r>
          </w:p>
          <w:p>
            <w:pPr>
              <w:widowControl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2.掌握平台广告营销的方法与技巧</w:t>
            </w:r>
          </w:p>
          <w:p>
            <w:pPr>
              <w:widowControl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3.了解搜索引擎营销的重要性与操作方法</w:t>
            </w:r>
          </w:p>
          <w:p>
            <w:pPr>
              <w:widowControl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4.熟练掌握常用社交媒体的使用及营销推广方法</w:t>
            </w:r>
          </w:p>
          <w:p>
            <w:pPr>
              <w:widowControl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5.懂得节日营销的重点与注意事项</w:t>
            </w:r>
          </w:p>
        </w:tc>
      </w:tr>
    </w:tbl>
    <w:p>
      <w:pPr>
        <w:widowControl/>
        <w:jc w:val="left"/>
        <w:rPr>
          <w:rFonts w:eastAsia="黑体"/>
          <w:sz w:val="32"/>
        </w:rPr>
        <w:sectPr>
          <w:footerReference r:id="rId3" w:type="default"/>
          <w:type w:val="continuous"/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h="1734" w:hRule="exact" w:wrap="around" w:vAnchor="text" w:hAnchor="margin" w:xAlign="outside" w:y="-601"/>
      <w:rPr>
        <w:rStyle w:val="5"/>
        <w:rFonts w:ascii="宋体" w:hAns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- 8 -</w:t>
    </w:r>
    <w:r>
      <w:rPr>
        <w:rStyle w:val="5"/>
        <w:rFonts w:ascii="宋体" w:hAnsi="宋体"/>
        <w:sz w:val="28"/>
        <w:szCs w:val="28"/>
      </w:rPr>
      <w:fldChar w:fldCharType="end"/>
    </w:r>
  </w:p>
  <w:p>
    <w:pPr>
      <w:pStyle w:val="2"/>
      <w:ind w:left="-359" w:leftChars="-171"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E3C6D"/>
    <w:rsid w:val="342E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2019-06-17T01:41:00Z</dcterms:created>
  <dc:creator>SPT-苏洪洋</dc:creator>
  <cp:lastModifiedBy>SPT-苏洪洋</cp:lastModifiedBy>
  <dcterms:modified xsi:type="dcterms:W3CDTF">2019-06-17T01:42:04Z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