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bookmarkStart w:id="0" w:name="_GoBack"/>
      <w:bookmarkEnd w:id="0"/>
    </w:p>
    <w:p>
      <w:pPr>
        <w:spacing w:after="156" w:afterLines="50" w:line="600" w:lineRule="exact"/>
        <w:jc w:val="center"/>
        <w:rPr>
          <w:rFonts w:ascii="Times New Roman" w:hAnsi="Times New Roman" w:eastAsia="仿宋_GB2312" w:cs="Times New Roman"/>
          <w:sz w:val="36"/>
          <w:szCs w:val="32"/>
        </w:rPr>
      </w:pPr>
      <w:r>
        <w:rPr>
          <w:rFonts w:ascii="Times New Roman" w:hAnsi="Times New Roman" w:eastAsia="方正小标宋简体" w:cs="Times New Roman"/>
          <w:sz w:val="44"/>
          <w:szCs w:val="40"/>
        </w:rPr>
        <w:t>湖南省中小企业领军企业家交流会报名回执表</w:t>
      </w:r>
    </w:p>
    <w:tbl>
      <w:tblPr>
        <w:tblStyle w:val="4"/>
        <w:tblW w:w="1501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565"/>
        <w:gridCol w:w="911"/>
        <w:gridCol w:w="4695"/>
        <w:gridCol w:w="1980"/>
        <w:gridCol w:w="2370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市州</w:t>
            </w: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姓名</w:t>
            </w: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4695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企业名称</w:t>
            </w: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职务</w:t>
            </w: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联系电话</w:t>
            </w:r>
          </w:p>
        </w:tc>
        <w:tc>
          <w:tcPr>
            <w:tcW w:w="2219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住宿预订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1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95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6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11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469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370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219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275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备注</w:t>
            </w:r>
          </w:p>
        </w:tc>
        <w:tc>
          <w:tcPr>
            <w:tcW w:w="13740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400" w:lineRule="exac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长沙融程花园酒店住房协议价为：单/标间：350元/间（含早），请有需要的参会人员在“住宿预订”栏填写住房类型并注明住房预定日期。于7月15日16:00前报送至指定邮箱348522411@qq.com。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E4313D"/>
    <w:rsid w:val="3DE4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2019-07-10T00:09:00Z</dcterms:created>
  <dc:creator>SPT-苏洪洋</dc:creator>
  <cp:lastModifiedBy>SPT-苏洪洋</cp:lastModifiedBy>
  <dcterms:modified xsi:type="dcterms:W3CDTF">2019-07-10T00:10:29Z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2052-11.1.0.8888</vt:lpwstr>
  </property>
</Properties>
</file>