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bdr w:val="none" w:color="auto" w:sz="0" w:space="0"/>
          <w:shd w:val="clear" w:fill="FFFFFF"/>
        </w:rPr>
        <w:t>关于组织申报2021年湖南省中小微企业创业创新基地的通知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各市州工信局，有关单位：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为深入贯彻落实习近平总书记考察湖南重要讲话精神，助力打造国家重要先进制造业高地，进一步提升中小企业“双创”能力，推动中小企业高质量发展，现就申报2021年湖南省中小微企业创业创新基地有关事项通知如下：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    一、根据我省中小微企业创业创新基地发展现状，对照《湖南省中小微企业创业创新基地管理办法》(以下简称《管理办法》)的规定和条件，按照自愿原则，由各市州工信局组织符合条件的单位申报。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    二、申报单位应重点围绕技术创新、数字化赋能、品牌能力提升、上市融资等领域为中小企业提供专业化服务。在符合《管理办法》认定条件基础上，至少开展以下一项专业服务：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1、技术创新服务。深度参与中小企业技术创新“破零倍增”行动并开展专题活动2场以上（深度参与是指作为第一主办单位或第一承办单位、第一协办单位开展专题服务活动，下同），组织企业参与“破零倍增”专题活动20家以上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    2、数字化赋能服务。深度参与中小企业“两上三化”行动并开展专题活动2场以上，组织企业参与“两上三化”专题活动20家以上。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    3、品牌能力提升服务。深度参与“湖湘精品”中小企业品牌能力提升行动并开展专题活动2场以上，组织企业参与“湖湘精品”专题活动20家以上。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    4、上市融资服务。深度参与中小企业上市融资服务活动并开展专题活动2场以上，组织企业参与上市融资专题活动20家以上。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    请在申报材料中提供相关佐证材料。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三、符合申报条件的单位请对照《管理办法》要求向所在地市州工信局提交申报材料（见附件1），市州工信局对申报材料的真实性、完整性进行初审，根据审查情况签署推荐意见后，将推荐文件和《湖南省中小微企业创业创新基地推荐汇总表》（见附件2）一式二份，连同申请单位申报材料于9月24日前报送省工信厅中小企业服务指导处，过期不予受理。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    联系人：省工信厅中小企业服务指导处  吴小波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    联系电话：0731-88955553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    附件：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instrText xml:space="preserve"> HYPERLINK "http://gxt.hunan.gov.cn/gxt/xxgk_71033/tzgg/202108/20377594/files/1331a49160fa49eb834dc5c4a3c85118.xlsx" \t "http://gxt.hunan.gov.cn/gxt/xxgk_71033/tzgg/202108/_blank"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1.湖南省中小微企业创业创新基地申报条件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instrText xml:space="preserve"> HYPERLINK "http://gxt.hunan.gov.cn/gxt/xxgk_71033/tzgg/202108/20377594/files/082a4a7206024de381546afec1edecee.xlsx" \t "http://gxt.hunan.gov.cn/gxt/xxgk_71033/tzgg/202108/_blank"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2.湖南省中小微企业创业创新基地申报材料文本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instrText xml:space="preserve"> HYPERLINK "http://gxt.hunan.gov.cn/gxt/xxgk_71033/tzgg/202108/20377594/files/85d0f0ae9e2345c88de7ab5e42b23b1c.xlsx" \t "http://gxt.hunan.gov.cn/gxt/xxgk_71033/tzgg/202108/_blank" </w:instrTex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3.湖南省中小微企业创业创新基地推荐汇总表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湖南省工业和信息化厅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2021年8月19日</w:t>
      </w:r>
    </w:p>
    <w:sectPr>
      <w:pgSz w:w="11906" w:h="16838"/>
      <w:pgMar w:top="1587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1F60"/>
    <w:rsid w:val="142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uiPriority w:val="0"/>
    <w:rPr>
      <w:color w:val="43434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434343"/>
      <w:u w:val="none"/>
    </w:rPr>
  </w:style>
  <w:style w:type="character" w:styleId="12">
    <w:name w:val="HTML Code"/>
    <w:basedOn w:val="5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3">
    <w:name w:val="HTML Cite"/>
    <w:basedOn w:val="5"/>
    <w:uiPriority w:val="0"/>
  </w:style>
  <w:style w:type="character" w:customStyle="1" w:styleId="14">
    <w:name w:val="dropselect_box"/>
    <w:basedOn w:val="5"/>
    <w:uiPriority w:val="0"/>
  </w:style>
  <w:style w:type="character" w:customStyle="1" w:styleId="15">
    <w:name w:val="dropselect_box1"/>
    <w:basedOn w:val="5"/>
    <w:uiPriority w:val="0"/>
    <w:rPr>
      <w:bdr w:val="single" w:color="E2E2E2" w:sz="6" w:space="0"/>
    </w:rPr>
  </w:style>
  <w:style w:type="character" w:customStyle="1" w:styleId="16">
    <w:name w:val="hj-easyread-speakerprocesser-position-action-icon"/>
    <w:basedOn w:val="5"/>
    <w:uiPriority w:val="0"/>
  </w:style>
  <w:style w:type="character" w:customStyle="1" w:styleId="17">
    <w:name w:val="tys-main-zt-aa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2021-08-20T02:32:00Z</dcterms:created>
  <dc:creator>杨亦典</dc:creator>
  <cp:lastModifiedBy>杨亦典</cp:lastModifiedBy>
  <cp:lastPrinted>2021-08-20T02:36:07Z</cp:lastPrinted>
  <dcterms:modified xsi:type="dcterms:W3CDTF">2021-08-20T02:36:45Z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5CA87AF5DDF348759D092FD142D604DC</vt:lpwstr>
  </property>
</Properties>
</file>