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永中黑体" w:hAnsi="永中黑体" w:eastAsia="永中黑体" w:cs="永中黑体"/>
          <w:sz w:val="32"/>
          <w:szCs w:val="32"/>
          <w:lang w:val="en-US" w:eastAsia="zh-CN"/>
        </w:rPr>
      </w:pPr>
      <w:r>
        <w:rPr>
          <w:rFonts w:hint="eastAsia" w:ascii="永中黑体" w:hAnsi="永中黑体" w:eastAsia="永中黑体" w:cs="永中黑体"/>
          <w:sz w:val="32"/>
          <w:szCs w:val="32"/>
          <w:lang w:eastAsia="zh-CN"/>
        </w:rPr>
        <w:t>附件</w:t>
      </w:r>
      <w:r>
        <w:rPr>
          <w:rFonts w:hint="eastAsia" w:ascii="永中黑体" w:hAnsi="永中黑体" w:eastAsia="永中黑体" w:cs="永中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永中黑体" w:hAnsi="永中黑体" w:eastAsia="永中黑体" w:cs="永中黑体"/>
          <w:b/>
          <w:bCs/>
          <w:sz w:val="32"/>
          <w:szCs w:val="32"/>
          <w:lang w:val="en-US" w:eastAsia="zh-CN"/>
        </w:rPr>
      </w:pPr>
      <w:r>
        <w:rPr>
          <w:rFonts w:hint="eastAsia" w:ascii="永中黑体" w:hAnsi="永中黑体" w:eastAsia="永中黑体" w:cs="永中黑体"/>
          <w:b/>
          <w:bCs/>
          <w:sz w:val="32"/>
          <w:szCs w:val="32"/>
          <w:lang w:val="en-US" w:eastAsia="zh-CN"/>
        </w:rPr>
        <w:t>质量管理数字化典型应用场景推荐汇总表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永中黑体" w:hAnsi="永中黑体" w:eastAsia="永中黑体" w:cs="永中黑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推荐单位：           联系人：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551"/>
        <w:gridCol w:w="3214"/>
        <w:gridCol w:w="1946"/>
        <w:gridCol w:w="1881"/>
        <w:gridCol w:w="1995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32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场景名称</w:t>
            </w: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永中黑体" w:hAnsi="永中黑体" w:eastAsia="永中黑体" w:cs="永中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6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永中黑体" w:hAnsi="永中黑体" w:eastAsia="永中黑体" w:cs="永中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永中黑体" w:hAnsi="永中黑体" w:eastAsia="永中黑体" w:cs="永中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永中黑体"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EB05CB7"/>
    <w:rsid w:val="BE5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greatwall</cp:lastModifiedBy>
  <dcterms:modified xsi:type="dcterms:W3CDTF">2022-05-29T13:53:27Z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