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关于举办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湖南省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“智赋万企”企业直播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邵阳市初赛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的通知</w:t>
      </w:r>
    </w:p>
    <w:p>
      <w:pPr>
        <w:rPr>
          <w:color w:va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各县（市区）窗口平台，有关企业：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为贯彻落实湖南省工信厅《湖南省“智赋万企”行动方案（2023—2025年）》《“湖湘精品”中小企业品牌能力提升三年行动计划（2021年-2023年）》文件精神，推广短视频运营、电商直播等新媒体数字营销新模式，帮助中小企业建立以消费者为中心的数字化品牌营销体系，推动中小企业“专精特新”发展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中小企业公共服务平台（以下简称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平台）拟举办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湖南省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“智赋万企”企业直播大赛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邵阳市初赛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一、大赛主题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赋能营销数字化 助力企业新增长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二、组织机构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指导单位：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工业和信息化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240" w:firstLineChars="7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湖南省中小企业公共服务平台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主办单位：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中小企业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服务中心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承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办单位：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邵阳市中小企业公共服务平台、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县（市区）中小企业公共服务窗口平台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三、参赛对象要求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（一）企业产品直播组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1、参赛对象：在湖南省内依法注册，具有独立法人资格、经营规范、社会信誉良好、无不良记录的生产、制造或加工类企业，企业所生产的产品为大众消费型产品。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2、比赛方式：由企业内部员工、团队线上直播推介、销售企业产品，根据大赛评分标准评选出优胜企业。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3、比赛要求：参赛企业直播的产品须为参赛企业生产的产品。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（二）企业品牌短视频组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1、参赛对象：在湖南省内依法注册，具有独立法人资格、经营规范、社会信誉良好、无不良记录的生产、制造或加工类企业。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、比赛方式：通过短视频的形式介绍企业的品牌文化、生产新工艺或新流程、创新产品等，视频内容要以在短视频平台上广泛传播的目标进行制作，根据大赛评分规则选出优秀短视频。鼓励企业采用AR、VR、数字人等直播新技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四、</w:t>
      </w:r>
      <w:r>
        <w:rPr>
          <w:rStyle w:val="9"/>
          <w:rFonts w:hint="eastAsia" w:ascii="黑体" w:hAnsi="黑体" w:eastAsia="黑体" w:cs="黑体"/>
          <w:color w:val="auto"/>
          <w:sz w:val="32"/>
          <w:szCs w:val="32"/>
        </w:rPr>
        <w:t>赛程安排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企业产品直播组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default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1、比赛时间：11月15日前(具体日期另行通知)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2、参加对象：企业产品直播组参赛队伍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3、主要内容：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）直播的产品必须为企业生产产品，以“5+2”的模式进行，即参赛队伍自选产品，抽签队伍（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每个队伍20分钟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）进行直播，评委组按照抽签规定顺序，随机抽取参赛队伍现场直播过程中的5分钟进行观看并评分，同时提问作答2分钟。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）直播内容主要包括消费场景、需求植入、产品卖点、品牌价值和引导决策等内容。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）提问作答由评委根据参赛队伍产品直播和现场表现，结合评分表内容进行提问，或模拟买家提问，参赛队伍指定1名选手作答。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4、组织内容：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）赛前直播文本脚本提供，脚本收集截止日期另行通知；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default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）比赛抽签：企业产品直播组参赛队伍于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比赛前一天进行抽签；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现场评分：评委按照《企业产品直播组评分表》逐项打分并签字确认，同时对于问答按照《专家问答评分表》进行评分，评委签字确认，实行百分制，队伍成绩按百分制得分计入总成绩，现场产品直播得分占比70%，问答得分占比10%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5、公布成绩：根据评委现场评分情况计算参赛队伍得分并按得分由高到低排名。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（二）企业品牌短视频组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default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1、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比赛时间：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11月15日前(具体日期另行通知)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2、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参加对象：企业品牌短视频组参赛队伍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3、主要内容：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参赛队伍通过短视频的形式介绍企业的品牌文化、生产新工艺或新流程、创新产品等，视频内容要以在短视频平台上广泛传播的目标进行制作，以“5+2”的模式进行。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）5分钟短视频创作：通过搭建环境、设计形象、凝练表述、突出卖点，创作5分钟短视频以及短视频脚本，文本脚本需赛前提供，截止时间另行通知；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）2分钟提问作答：由评委根据参赛队伍短视频作品提问作答2分钟，根据参赛队伍企业文化或企业产品，结合评分表内容进行提问；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4、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组织内容：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）比赛抽签：企业品牌短视频组参赛队伍于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比赛前一天进行抽签；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）现场评分：评委根据《企业品牌短视频组评分表》对上传视频逐项打分评价，同时对于问答按照《专家问答评分表》进行评分，评委签字确认，实行百分制，队伍成绩按百分制得分计入总成绩，短视频得分占比80%，问答得分占比20%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val="en-US" w:eastAsia="zh-CN"/>
        </w:rPr>
        <w:t>5、</w:t>
      </w:r>
      <w:r>
        <w:rPr>
          <w:rStyle w:val="9"/>
          <w:rFonts w:hint="eastAsia" w:ascii="方正仿宋_GB2312" w:hAnsi="方正仿宋_GB2312" w:eastAsia="方正仿宋_GB2312" w:cs="方正仿宋_GB2312"/>
          <w:b w:val="0"/>
          <w:bCs/>
          <w:color w:val="auto"/>
          <w:sz w:val="32"/>
          <w:szCs w:val="32"/>
          <w:lang w:eastAsia="zh-CN"/>
        </w:rPr>
        <w:t>公布成绩：根据评委现场评分情况计算参赛队伍得分并按得分由高到低排名。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（三）比</w:t>
      </w:r>
      <w:r>
        <w:rPr>
          <w:rStyle w:val="9"/>
          <w:rFonts w:hint="eastAsia" w:ascii="楷体_GB2312" w:hAnsi="楷体_GB2312" w:eastAsia="楷体_GB2312" w:cs="楷体_GB2312"/>
          <w:color w:val="auto"/>
          <w:sz w:val="32"/>
          <w:szCs w:val="32"/>
        </w:rPr>
        <w:t>赛形式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（1）企业产品直播组采取“理论测试+产品直播+专家问答”的形式开展比赛，邀请评审专家根据大赛评分标准进行评分并评选出优胜企业。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（2）企业品牌短视频组采取“专家评审+专家问答”的形式开展比赛，邀请评审专家根据大赛评分标准进行评分并评选出优胜企业。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五、政策激励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（一）赛事奖励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1、企业产品直播组：评选一等奖1个，二等奖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个，三等奖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个，为获奖企业颁发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2、企业品牌短视频组：评选一等奖1个，二等奖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个，三等奖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个，为获奖企业颁发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初赛后将评选6家企业参加省决赛，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其中企业产品直播组3家，企业品牌短视频组3家。省平台将对参加决赛的企业产品直播组团队进行培训辅导，通过系统教学以及实操培训等方式，对参赛企业团队进行全方位培育与辅导，帮助参赛企业与相关机构进行深度对接，并开展“一对一”辅导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（二）服务对接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1、为参赛企业对接相关机构，提供直播及供应链建设指导。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2、根据参赛企业需求，为企业对接法律、融资、技术创新等全领域服务专家和服务机构。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3、建设大赛产品库，所有参赛企业的产品纳入产品库，推荐对接直播渠道。整合相关服务资源，策划开展“湘企优品”直播活动。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六、保障措施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（一）组织保障。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各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县（市区）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窗口平台要高度重视，明确初赛工作团队和联络员，组织中小微企业积极参与大赛，认真做好优秀企业的发掘和推荐工作，按时间节点完成好相关工作。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（二）经费保障。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平台对大赛宣传、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市初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赛等环节经费予以保障。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Style w:val="9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（三）服务保障。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平台组织相关服务机构、专家做好培训辅导、赛事组织、需求对接等服务工作。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各级中小企业窗口服务平台要积极做好大赛的支撑和服务。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七、联系人及联系方式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中小企业公共服务平台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联系人：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周小洲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联系方式：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18376708479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电子邮箱：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instrText xml:space="preserve"> HYPERLINK "mailto:993427811@qq.com"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993427811@qq.com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报名方式：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请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参赛企业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在11月10日前将附件1、2填好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发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送至以上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邮箱。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right="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附件：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instrText xml:space="preserve"> HYPERLINK "https://view.officeapps.live.com/op/view.aspx?src=http://smehn.cn/static/upload/Attachment/2023/10/16/175526742973009118.docx&amp;wdOrigin=BROWSELINK"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separate"/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t>1.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t>湖南省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t>“智赋万企”企业直播大赛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t>邵阳市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t>初赛参赛企业信息表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00" w:lineRule="exact"/>
        <w:ind w:right="0" w:firstLine="960" w:firstLineChars="3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instrText xml:space="preserve"> HYPERLINK "https://view.officeapps.live.com/op/view.aspx?src=http://smehn.cn/static/upload/Attachment/2023/10/16/175538570294963725.docx&amp;wdOrigin=BROWSELINK"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separate"/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</w:rPr>
        <w:t>.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  <w:lang w:val="en-US" w:eastAsia="zh-CN"/>
        </w:rPr>
        <w:t>湖南省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</w:rPr>
        <w:t>“智赋万企”企业直播大赛产品直播组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</w:rPr>
        <w:t>邵阳市</w:t>
      </w:r>
      <w:r>
        <w:rPr>
          <w:rStyle w:val="10"/>
          <w:rFonts w:hint="eastAsia" w:ascii="方正仿宋_GB2312" w:hAnsi="方正仿宋_GB2312" w:eastAsia="方正仿宋_GB2312" w:cs="方正仿宋_GB2312"/>
          <w:color w:val="auto"/>
          <w:spacing w:val="0"/>
          <w:sz w:val="32"/>
          <w:szCs w:val="32"/>
          <w:u w:val="none"/>
        </w:rPr>
        <w:t>初赛参赛团队人员名单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邵阳市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中小企业公共服务平台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0" w:firstLineChars="1500"/>
        <w:jc w:val="center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2023年10月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湖南省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  <w:t>“智赋万企”企业直播大赛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邵阳市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初赛参赛企业信息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pacing w:val="20"/>
          <w:sz w:val="36"/>
          <w:szCs w:val="36"/>
        </w:rPr>
      </w:pPr>
    </w:p>
    <w:tbl>
      <w:tblPr>
        <w:tblStyle w:val="6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7"/>
        <w:gridCol w:w="2721"/>
        <w:gridCol w:w="1695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所属区县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包括企业介绍、发展情况、主营产品情况等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企业产品及品牌介绍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包括产品情况、产品优势等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企业产品直播经验介绍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抖音、快手等直播平台注册信息、开播等情况介绍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8243" w:type="dxa"/>
            <w:gridSpan w:val="4"/>
            <w:noWrap w:val="0"/>
            <w:vAlign w:val="top"/>
          </w:tcPr>
          <w:p>
            <w:pPr>
              <w:rPr>
                <w:rFonts w:hint="default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列明曾获省市、区县各项荣誉，含获奖时间、奖项名称、授予单位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/>
          <w:color w:val="auto"/>
          <w:spacing w:val="20"/>
          <w:sz w:val="32"/>
          <w:szCs w:val="32"/>
          <w:lang w:val="en-US" w:eastAsia="zh-CN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Cs/>
          <w:color w:val="auto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湖南省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</w:rPr>
        <w:t>“智赋万企”企业直播大赛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产品直播组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邵阳市</w:t>
      </w:r>
      <w:r>
        <w:rPr>
          <w:rFonts w:hint="eastAsia" w:ascii="黑体" w:hAnsi="黑体" w:eastAsia="黑体" w:cs="黑体"/>
          <w:bCs/>
          <w:color w:val="auto"/>
          <w:spacing w:val="20"/>
          <w:sz w:val="44"/>
          <w:szCs w:val="44"/>
          <w:lang w:val="en-US" w:eastAsia="zh-CN"/>
        </w:rPr>
        <w:t>初赛参赛团队人员名单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750" w:tblpY="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00"/>
        <w:gridCol w:w="885"/>
        <w:gridCol w:w="1740"/>
        <w:gridCol w:w="186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团队分工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注：产品直播组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初赛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lang w:val="en-US" w:eastAsia="zh-CN"/>
        </w:rPr>
        <w:t>参赛团队人员须为参赛企业内部员工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参赛企业（盖章）：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E5B1B0-DB3C-4E76-839D-56ACD022DB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C14993C-6D1F-4DE7-80AA-6F89D796C4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D441264-7FD3-4D9B-AB57-A54F9E2E19B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FBEF7FAE-EB0F-4A54-B770-56D39A13AE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1B95AC7-1DFB-414C-B120-9CD9D40D97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Y2NlZGI5NDgyODEzMDhlOTQxZDUwYTNkN2Y2MWYifQ=="/>
  </w:docVars>
  <w:rsids>
    <w:rsidRoot w:val="00000000"/>
    <w:rsid w:val="016025FC"/>
    <w:rsid w:val="078354CD"/>
    <w:rsid w:val="08971B45"/>
    <w:rsid w:val="0D1349C7"/>
    <w:rsid w:val="151D2886"/>
    <w:rsid w:val="161769EB"/>
    <w:rsid w:val="1E380731"/>
    <w:rsid w:val="237D0994"/>
    <w:rsid w:val="2C3F7081"/>
    <w:rsid w:val="33062754"/>
    <w:rsid w:val="384A6C3F"/>
    <w:rsid w:val="38621B8E"/>
    <w:rsid w:val="388F4F9A"/>
    <w:rsid w:val="3E686217"/>
    <w:rsid w:val="3FB121F5"/>
    <w:rsid w:val="3FC71DF6"/>
    <w:rsid w:val="40ED0AAF"/>
    <w:rsid w:val="428B0580"/>
    <w:rsid w:val="43C31F9B"/>
    <w:rsid w:val="45B47DEE"/>
    <w:rsid w:val="477B5067"/>
    <w:rsid w:val="495E7520"/>
    <w:rsid w:val="4B675475"/>
    <w:rsid w:val="4D551EB6"/>
    <w:rsid w:val="563D798B"/>
    <w:rsid w:val="58313D8B"/>
    <w:rsid w:val="59B241EC"/>
    <w:rsid w:val="5C082794"/>
    <w:rsid w:val="5CE62B2B"/>
    <w:rsid w:val="612031A7"/>
    <w:rsid w:val="61504A17"/>
    <w:rsid w:val="65384140"/>
    <w:rsid w:val="68D6526F"/>
    <w:rsid w:val="69DB153D"/>
    <w:rsid w:val="6F9957DB"/>
    <w:rsid w:val="716E0523"/>
    <w:rsid w:val="73654DAE"/>
    <w:rsid w:val="73FB6A64"/>
    <w:rsid w:val="75952EE8"/>
    <w:rsid w:val="76631EA4"/>
    <w:rsid w:val="7A406CB9"/>
    <w:rsid w:val="FFEB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2023-10-23T14:18:00Z</dcterms:created>
  <dc:creator>admin</dc:creator>
  <cp:lastModifiedBy>王者跆拳道¹³⁹⁷³⁹⁸¹⁷⁶⁷</cp:lastModifiedBy>
  <dcterms:modified xsi:type="dcterms:W3CDTF">2023-10-27T07:57:29Z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BC9C238849C54840A07401C78FB684DA_13</vt:lpwstr>
  </property>
</Properties>
</file>