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2023年中小企业商业价值信用贷款对接活动计划表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0"/>
          <w:szCs w:val="40"/>
        </w:rPr>
      </w:pPr>
    </w:p>
    <w:tbl>
      <w:tblPr>
        <w:tblStyle w:val="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191"/>
        <w:gridCol w:w="1809"/>
        <w:gridCol w:w="2915"/>
        <w:gridCol w:w="1810"/>
        <w:gridCol w:w="181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序号</w:t>
            </w:r>
          </w:p>
        </w:tc>
        <w:tc>
          <w:tcPr>
            <w:tcW w:w="3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承办单位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活动地点</w:t>
            </w: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  <w:t>活动内容</w:t>
            </w: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计划时间</w:t>
            </w: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联系人</w:t>
            </w: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Zjg3MTYwYzE2YjM0ODE3MGRmYzI1OTNmZmJmMDQifQ=="/>
  </w:docVars>
  <w:rsids>
    <w:rsidRoot w:val="00000000"/>
    <w:rsid w:val="085F4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819</Words>
  <Characters>876</Characters>
  <Paragraphs>65</Paragraphs>
  <TotalTime>16</TotalTime>
  <ScaleCrop>false</ScaleCrop>
  <LinksUpToDate>false</LinksUpToDate>
  <CharactersWithSpaces>933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2023-03-27T12:04:00Z</dcterms:created>
  <dc:creator>xixi</dc:creator>
  <cp:lastModifiedBy>27037</cp:lastModifiedBy>
  <dcterms:modified xsi:type="dcterms:W3CDTF">2023-03-30T07:26:58Z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578C3ED973DE47B4A5059F77D3B20C17</vt:lpwstr>
  </property>
</Properties>
</file>