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展览/论坛/贸易洽谈/供需对接，缔造新商机尽在CIME20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组织机构/Organization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主办单位：中国冶金矿山企业协会、中国有色金属学会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协办单位：鞍钢集团矿业有限公司、辽宁省地质勘探矿业集团有限责任公司、顺达重矿集团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支持单位：宝武资源有限公司、河钢集团矿业公司、首钢集团有限公司矿业公司、内蒙古地质矿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1470" w:firstLineChars="7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产（集团）有限责任公司、中国有色矿业集团有限公司、中国五矿集团有限公司、中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1470" w:firstLineChars="7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国铝业股份有限公司、西部矿业集团有限公司、紫金矿业集团股份有限公司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承办单位：北京海闻展览有限公司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时间安排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Schedule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布  展：20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23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7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25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26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日（8:30-17:00）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开  幕：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23年7月27日（9:30）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展  出：20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23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7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27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29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日（9:00-16:30）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撤  展：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23年7月29日（16:00）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展会概述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Profile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近年来受世界经济深度调整及逆全球化影响，矿业供应链、产业链出现结构性分化，矿业市场持续震荡运行成为常态。我国矿业受市场需求总量高和战略性新兴矿产品需求增长拉动，整体发展水平略好于其它国家。为大力推动矿业高质量发展，促进全球矿山行业深化合作与交流，为东北老工业基地全面振兴增动力、聚合力、激活力，助力东北打造具有国际竞争力的高端装备制造基地，“第八届中国国际矿业展（CIME）”将于2023年7月27-29日在沈阳国际展览中心举办，同期召开“2023中外矿山产业链发展论坛”。新一届展会在沈阳举办，从矿产资源基础、企业集群、辐射范围等方面来看，将是层次更高、内容更丰富、影响力更强的展会，更是品牌宣传、产品销售、技术交流首选平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东北、华北地区具有良好的产业基础和广阔的市场空间，是我国矿产资源最为丰富的地区，其中辽宁是我国少数具有五大门类矿产齐全的省区之一，目前已形成钢铁、能源、有色、机械、化工、建材等门类齐全的矿业经济体系。“第八届中国国际矿业展览会”在沈阳举办，以“聚力赋能 助力行业新发展”为主题，将依托东北、华北地区的矿产资源优势和广阔的市场需求，整合资源，积极建立多方合作，充分发挥行业引领、供需对接、品牌宣传的展会特色，全力打造东北地区首个辐射全国、影响国际矿业市场的高品质经贸合作交流平台，助力参展单位在东北全面振兴新机遇中挖掘更多商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-SA"/>
        </w:rPr>
        <w:t>历经十载，厚积薄发。CIME中国矿业展于2012年创办以来，得到了自然资源部、科技部、商务部、中央企业、行业机构、国内外展商的大力支持，累计吸引了约3000多家企业参展、专业观众逾12万人，是全球范围内具有一定规模和广泛影响力、高度认可的行业专业展。CIME专注于金属和非金属矿市场，始终紧扣矿业发展需要，覆盖全产业链，致力于搭建品牌宣传—技术交流—贸易合作—产品销售一站式多元化服务平台。新一届展会将以创新的模式、丰富的内容在沈阳拉开帷幕，欢迎国内外矿业界展商观众继续参展参观，共同推动全球矿业新发展，谱写新篇章！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参展范围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Scope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z w:val="21"/>
          <w:szCs w:val="21"/>
        </w:rPr>
        <w:t>大型矿业企业形象展示、金属矿产品、非金属矿产品、矿产品贸易、矿山规划、工程设计、施工建设单位、矿权交易、矿权投融资、政府与行业机构等。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1"/>
          <w:szCs w:val="21"/>
        </w:rPr>
        <w:t>地质（矿山）勘探技术装备：物探技术、化探技术、航测遥感技术、测绘技术、地质数据处理、矿产品分析、实验室仪器仪表。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z w:val="21"/>
          <w:szCs w:val="21"/>
        </w:rPr>
        <w:t>采矿技术装备：采掘设备、钻探凿岩设备、装载设备、运输设备（挖掘机、装载机、地下采矿车辆、矿用自卸车辆）、提升设备、钻孔爆破、施工机械等。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396" w:firstLineChars="200"/>
        <w:textAlignment w:val="auto"/>
        <w:rPr>
          <w:rFonts w:hint="eastAsia" w:ascii="宋体" w:hAnsi="宋体" w:eastAsia="宋体" w:cs="宋体"/>
          <w:bCs/>
          <w:spacing w:val="-6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6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Cs/>
          <w:spacing w:val="-6"/>
          <w:sz w:val="21"/>
          <w:szCs w:val="21"/>
        </w:rPr>
        <w:t>矿物加工设备：破碎设备、筛分设备、矿山粉磨设备、输送设备（液压传动设备）等。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Cs/>
          <w:sz w:val="21"/>
          <w:szCs w:val="21"/>
        </w:rPr>
        <w:t>选矿技术装备：浮选设备、磁选设备、重力选矿设备、电选设备、分级设备、浓缩设备、过滤设备、选矿药剂及其它矿用化学品等。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396" w:firstLineChars="200"/>
        <w:textAlignment w:val="auto"/>
        <w:rPr>
          <w:rFonts w:hint="eastAsia" w:ascii="宋体" w:hAnsi="宋体" w:eastAsia="宋体" w:cs="宋体"/>
          <w:bCs/>
          <w:spacing w:val="-6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6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Cs/>
          <w:spacing w:val="-6"/>
          <w:sz w:val="21"/>
          <w:szCs w:val="21"/>
        </w:rPr>
        <w:t>矿物冶炼技术装备：湿法冶金、电解冶炼技术设备、火法冶金、高温冶金技术设备等。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Cs/>
          <w:sz w:val="21"/>
          <w:szCs w:val="21"/>
        </w:rPr>
        <w:t>矿山安全设备：矿山应急、抢险、救援设备；矿用防爆、消防设备；安全防护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监控设备等。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right="147" w:rightChars="7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Cs/>
          <w:sz w:val="21"/>
          <w:szCs w:val="21"/>
        </w:rPr>
        <w:t>矿山环保节能设备：尾矿充填处理设备；矿用泵阀；矿山废弃物、废水处理；通风、除尘设备；数字矿山、矿用电气、矿山通信、矿山物流等。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矿山智能化等技术与设备；</w:t>
      </w:r>
      <w:r>
        <w:rPr>
          <w:rFonts w:hint="eastAsia" w:ascii="宋体" w:hAnsi="宋体" w:eastAsia="宋体" w:cs="宋体"/>
          <w:bCs/>
          <w:sz w:val="21"/>
          <w:szCs w:val="21"/>
        </w:rPr>
        <w:t>其他矿山技术、辅助机械设备及相关矿业服务机构。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参展理由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lang w:val="en-US" w:eastAsia="zh-CN"/>
        </w:rPr>
        <w:t>Reasons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权威主办、矿企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协办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由中国冶金矿山企业协会、中国有色金属学会两大行业权威机构主办，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鞍钢矿业等众多</w:t>
      </w:r>
      <w:r>
        <w:rPr>
          <w:rFonts w:hint="eastAsia" w:ascii="宋体" w:hAnsi="宋体" w:eastAsia="宋体" w:cs="宋体"/>
          <w:sz w:val="21"/>
          <w:szCs w:val="21"/>
        </w:rPr>
        <w:t>矿山生产企业鼎力支持，将充分发挥各自优势，为CIME202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保驾护航。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政府支持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区位优势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：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CIME</w:t>
      </w:r>
      <w:r>
        <w:rPr>
          <w:rFonts w:hint="eastAsia" w:ascii="宋体" w:hAnsi="宋体" w:eastAsia="宋体" w:cs="宋体"/>
          <w:spacing w:val="-6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沈阳举办，在当地政府支持下，将依托东北三省以及内蒙古自治区、河北省的矿产资源优势，精心打造东北地区首个辐射全国、影响国际矿业市场的高品质交流合作平台。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覆盖全产业链：</w:t>
      </w:r>
      <w:r>
        <w:rPr>
          <w:rFonts w:hint="eastAsia" w:ascii="宋体" w:hAnsi="宋体" w:eastAsia="宋体" w:cs="宋体"/>
          <w:sz w:val="21"/>
          <w:szCs w:val="21"/>
        </w:rPr>
        <w:t>展示涵盖矿山生产、科研、建设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探采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选</w:t>
      </w:r>
      <w:r>
        <w:rPr>
          <w:rFonts w:hint="eastAsia" w:ascii="宋体" w:hAnsi="宋体" w:eastAsia="宋体" w:cs="宋体"/>
          <w:sz w:val="21"/>
          <w:szCs w:val="21"/>
        </w:rPr>
        <w:t>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</w:rPr>
        <w:t>全产业链新技术、设备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</w:rPr>
        <w:t>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全球领先贸易平台：</w:t>
      </w:r>
      <w:r>
        <w:rPr>
          <w:rFonts w:hint="eastAsia" w:ascii="宋体" w:hAnsi="宋体" w:eastAsia="宋体" w:cs="宋体"/>
          <w:sz w:val="21"/>
          <w:szCs w:val="21"/>
        </w:rPr>
        <w:t>将邀请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000位来自国内外矿企、整机设备企业等采购商参观，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精准对接。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高规格论坛把脉新发展：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同期</w:t>
      </w:r>
      <w:r>
        <w:rPr>
          <w:rFonts w:hint="eastAsia" w:ascii="宋体" w:hAnsi="宋体" w:eastAsia="宋体" w:cs="宋体"/>
          <w:sz w:val="21"/>
          <w:szCs w:val="21"/>
        </w:rPr>
        <w:t>论坛将传递行业最新趋势，助力企业洞悉先机、提前布局新市场。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/>
        <w:jc w:val="both"/>
        <w:textAlignment w:val="auto"/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专业观众来源/Professional Audience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采购商领域：</w:t>
      </w:r>
      <w:r>
        <w:rPr>
          <w:rFonts w:hint="eastAsia" w:ascii="宋体" w:hAnsi="宋体"/>
          <w:sz w:val="21"/>
          <w:szCs w:val="21"/>
          <w:lang w:eastAsia="zh-CN"/>
        </w:rPr>
        <w:t>来自金属矿、非金属矿、砂石矿山、化学矿山、水泥矿山、煤矿等领域的中外矿山生产企业、矿山设计院、矿山工程承包商、矿山装备供应商、矿山机械制造商。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hanging="420" w:firstLineChars="0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观众群体</w:t>
      </w:r>
      <w:r>
        <w:rPr>
          <w:rFonts w:hint="eastAsia" w:ascii="宋体" w:hAnsi="宋体"/>
          <w:sz w:val="21"/>
          <w:szCs w:val="21"/>
        </w:rPr>
        <w:t>：政府主管</w:t>
      </w:r>
      <w:r>
        <w:rPr>
          <w:rFonts w:hint="eastAsia" w:ascii="宋体" w:hAnsi="宋体"/>
          <w:sz w:val="21"/>
          <w:szCs w:val="21"/>
          <w:lang w:eastAsia="zh-CN"/>
        </w:rPr>
        <w:t>部门</w:t>
      </w:r>
      <w:r>
        <w:rPr>
          <w:rFonts w:hint="eastAsia" w:ascii="宋体" w:hAnsi="宋体"/>
          <w:sz w:val="21"/>
          <w:szCs w:val="21"/>
        </w:rPr>
        <w:t>领导；矿产资源、产业集群等地方政府</w:t>
      </w:r>
      <w:r>
        <w:rPr>
          <w:rFonts w:hint="eastAsia" w:ascii="宋体" w:hAnsi="宋体"/>
          <w:sz w:val="21"/>
          <w:szCs w:val="21"/>
          <w:lang w:eastAsia="zh-CN"/>
        </w:rPr>
        <w:t>代表</w:t>
      </w:r>
      <w:r>
        <w:rPr>
          <w:rFonts w:hint="eastAsia" w:ascii="宋体" w:hAnsi="宋体"/>
          <w:sz w:val="21"/>
          <w:szCs w:val="21"/>
        </w:rPr>
        <w:t>；行业协会领导；</w:t>
      </w:r>
      <w:r>
        <w:rPr>
          <w:rFonts w:hint="eastAsia" w:ascii="宋体" w:hAnsi="宋体"/>
          <w:sz w:val="21"/>
          <w:szCs w:val="21"/>
          <w:lang w:eastAsia="zh-CN"/>
        </w:rPr>
        <w:t>院士专家；</w:t>
      </w:r>
      <w:r>
        <w:rPr>
          <w:rFonts w:hint="eastAsia" w:ascii="宋体" w:hAnsi="宋体"/>
          <w:sz w:val="21"/>
          <w:szCs w:val="21"/>
        </w:rPr>
        <w:t>矿山</w:t>
      </w:r>
      <w:r>
        <w:rPr>
          <w:rFonts w:hint="eastAsia" w:ascii="宋体" w:hAnsi="宋体"/>
          <w:sz w:val="21"/>
          <w:szCs w:val="21"/>
          <w:lang w:eastAsia="zh-CN"/>
        </w:rPr>
        <w:t>生产</w:t>
      </w:r>
      <w:r>
        <w:rPr>
          <w:rFonts w:hint="eastAsia" w:ascii="宋体" w:hAnsi="宋体"/>
          <w:sz w:val="21"/>
          <w:szCs w:val="21"/>
        </w:rPr>
        <w:t>企业负责人、总工、设备管理、采购人员；</w:t>
      </w:r>
      <w:r>
        <w:rPr>
          <w:rFonts w:hint="eastAsia" w:ascii="宋体" w:hAnsi="宋体"/>
          <w:sz w:val="21"/>
          <w:szCs w:val="21"/>
          <w:lang w:eastAsia="zh-CN"/>
        </w:rPr>
        <w:t>科研院所负责人；</w:t>
      </w:r>
      <w:r>
        <w:rPr>
          <w:rFonts w:hint="eastAsia" w:ascii="宋体" w:hAnsi="宋体"/>
          <w:sz w:val="21"/>
          <w:szCs w:val="21"/>
        </w:rPr>
        <w:t>矿山工程承包</w:t>
      </w:r>
      <w:r>
        <w:rPr>
          <w:rFonts w:hint="eastAsia" w:ascii="宋体" w:hAnsi="宋体"/>
          <w:sz w:val="21"/>
          <w:szCs w:val="21"/>
          <w:lang w:eastAsia="zh-CN"/>
        </w:rPr>
        <w:t>商、</w:t>
      </w:r>
      <w:r>
        <w:rPr>
          <w:rFonts w:hint="eastAsia" w:ascii="宋体" w:hAnsi="宋体"/>
          <w:sz w:val="21"/>
          <w:szCs w:val="21"/>
        </w:rPr>
        <w:t>矿山设备生产企业</w:t>
      </w:r>
      <w:r>
        <w:rPr>
          <w:rFonts w:hint="eastAsia" w:ascii="宋体" w:hAnsi="宋体"/>
          <w:sz w:val="21"/>
          <w:szCs w:val="21"/>
          <w:lang w:eastAsia="zh-CN"/>
        </w:rPr>
        <w:t>销售、采购、技术</w:t>
      </w:r>
      <w:r>
        <w:rPr>
          <w:rFonts w:hint="eastAsia" w:ascii="宋体" w:hAnsi="宋体"/>
          <w:sz w:val="21"/>
          <w:szCs w:val="21"/>
        </w:rPr>
        <w:t>等</w:t>
      </w:r>
      <w:r>
        <w:rPr>
          <w:rFonts w:hint="eastAsia" w:ascii="宋体" w:hAnsi="宋体"/>
          <w:sz w:val="21"/>
          <w:szCs w:val="21"/>
          <w:lang w:eastAsia="zh-CN"/>
        </w:rPr>
        <w:t>人员；投融资机构、行业媒体人士等。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/>
        <w:jc w:val="both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参展程序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/Booking Process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2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142875</wp:posOffset>
                </wp:positionV>
                <wp:extent cx="5926455" cy="904875"/>
                <wp:effectExtent l="4445" t="4445" r="12700" b="508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455" cy="904875"/>
                          <a:chOff x="5653" y="29514"/>
                          <a:chExt cx="9333" cy="1425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5653" y="29514"/>
                            <a:ext cx="1923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填写«参展申请及合约»并加盖公章传真或邮寄至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7815" y="29514"/>
                            <a:ext cx="2595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申请得到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确认后，七日内将参展费用（50%预付款或全款）电汇或交至组委会；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0620" y="29529"/>
                            <a:ext cx="2161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组委会收到参展费用后会将发票及«参展指南»邮寄给展商；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2976" y="29529"/>
                            <a:ext cx="2010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  <w:t>展位分配根据：先申请、先付款、先安排。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05pt;margin-top:11.25pt;height:71.25pt;width:466.65pt;z-index:251660288;mso-width-relative:page;mso-height-relative:page;" coordorigin="5653,29514" coordsize="9333,1425" o:gfxdata="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DxUDZc2QAAAAgBAAAPAAAAAAAAAAEAIAAAACIAAABkcnMvZG93bnJl&#10;di54bWxQSwECFAAUAAAACACHTuJAp587zFIDAADvDgAADgAAAAAAAAABACAAAAAoAQAAZHJzL2Uy&#10;b0RvYy54bWxQSwUGAAAAAAYABgBZAQAA7AYAAAAA&#10;">
                <o:lock v:ext="edit" aspectratio="f"/>
                <v:shape id="_x0000_s1026" o:spid="_x0000_s1026" o:spt="202" type="#_x0000_t202" style="position:absolute;left:5653;top:29514;height:1410;width:1923;" fillcolor="#FFFFFF [3201]" filled="t" stroked="t" coordsize="21600,21600" o:gfxdata="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js5oL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填写«参展申请及合约»并加盖公章传真或邮寄至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15;top:29514;height:1410;width:2595;" fillcolor="#FFFFFF [3201]" filled="t" stroked="t" coordsize="21600,21600" o:gfxdata="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mn17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申请得到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确认后，七日内将参展费用（50%预付款或全款）电汇或交至组委会；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20;top:29529;height:1410;width:2161;" fillcolor="#FFFFFF [3201]" filled="t" stroked="t" coordsize="21600,21600" o:gfxdata="UEsDBAoAAAAAAIdO4kAAAAAAAAAAAAAAAAAEAAAAZHJzL1BLAwQUAAAACACHTuJA4aUCTLcAAADb&#10;AAAADwAAAGRycy9kb3ducmV2LnhtbEVPTYvCMBC9C/6HMIK3NdWF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pQJM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组委会收到参展费用后会将发票及«参展指南»邮寄给展商；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976;top:29529;height:1410;width:2010;" fillcolor="#FFFFFF [3201]" filled="t" stroked="t" coordsize="21600,21600" o:gfxdata="UEsDBAoAAAAAAIdO4kAAAAAAAAAAAAAAAAAEAAAAZHJzL1BLAwQUAAAACACHTuJAbkyaOLcAAADb&#10;AAAADwAAAGRycy9kb3ducmV2LnhtbEVPTYvCMBC9C/6HMIK3NVWW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TJo4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  <w:t>展位分配根据：先申请、先付款、先安排。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58" w:hanging="314" w:hangingChars="149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北京海闻展览有限公司（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展会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21" w:hanging="306" w:hangingChars="146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联系人：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李爽 15175270514(同微信）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 箱：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836909663@qq.com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话：010-686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59234 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传  真：010-88680811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邮编：100040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color w:val="000000"/>
          <w:spacing w:val="-6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网：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instrText xml:space="preserve"> HYPERLINK "http://www.bjminexpo.com" </w:instrTex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Style w:val="8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www.bjminexpo.com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址：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</w:rPr>
        <w:t>北京市石景山区石景山路乙18号院万达广场C座1709</w:t>
      </w:r>
      <w:r>
        <w:rPr>
          <w:rFonts w:hint="eastAsia" w:ascii="宋体" w:hAnsi="宋体" w:eastAsia="宋体" w:cs="宋体"/>
          <w:color w:val="000000"/>
          <w:spacing w:val="-6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宋体" w:hAnsi="宋体" w:eastAsia="宋体" w:cs="宋体"/>
          <w:color w:val="000000"/>
          <w:spacing w:val="-6"/>
          <w:sz w:val="24"/>
          <w:szCs w:val="24"/>
          <w:lang w:val="en-US" w:eastAsia="zh-CN"/>
        </w:rPr>
      </w:pPr>
    </w:p>
    <w:p>
      <w:pPr>
        <w:jc w:val="center"/>
        <w:rPr>
          <w:rFonts w:cs="宋体"/>
          <w:bCs/>
          <w:szCs w:val="21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参展申请及合约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Calibri" w:eastAsia="仿宋_GB2312" w:cs="宋体"/>
          <w:bCs/>
          <w:sz w:val="21"/>
          <w:szCs w:val="21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cs="宋体"/>
          <w:bCs/>
          <w:szCs w:val="21"/>
          <w:u w:val="single"/>
        </w:rPr>
        <w:t xml:space="preserve">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注：组委会将根据企业预算和需求提供</w:t>
      </w:r>
      <w:r>
        <w:rPr>
          <w:rFonts w:hint="eastAsia" w:ascii="宋体" w:hAnsi="宋体" w:eastAsia="宋体" w:cs="宋体"/>
          <w:b/>
          <w:bCs w:val="0"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，推出展览+论坛+广告组合方案，助力企业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取得更好的参展效果，拓展更为广阔的市场，增强品牌影响力。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</w:p>
    <w:tbl>
      <w:tblPr>
        <w:tblStyle w:val="6"/>
        <w:tblpPr w:leftFromText="180" w:rightFromText="180" w:vertAnchor="text" w:horzAnchor="page" w:tblpX="1390" w:tblpY="11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65"/>
        <w:gridCol w:w="1560"/>
        <w:gridCol w:w="135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hint="eastAsia" w:ascii="宋体" w:hAnsi="宋体" w:cs="Arial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1"/>
                <w:szCs w:val="21"/>
                <w:lang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9㎡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中英文楣板、两只射灯、展板、一张咨询台、一张洽谈桌、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1</w:t>
            </w:r>
            <w:r>
              <w:rPr>
                <w:rFonts w:hint="eastAsia" w:cs="宋体"/>
                <w:b/>
                <w:bCs w:val="0"/>
                <w:szCs w:val="21"/>
              </w:rPr>
              <w:t>8</w:t>
            </w:r>
            <w:r>
              <w:rPr>
                <w:rFonts w:cs="宋体"/>
                <w:b/>
                <w:bCs w:val="0"/>
                <w:szCs w:val="21"/>
              </w:rPr>
              <w:t>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只射灯、展板、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65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35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71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71" w:firstLineChars="34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 w:firstLine="281" w:firstLineChars="100"/>
        <w:textAlignment w:val="auto"/>
        <w:rPr>
          <w:rFonts w:cs="宋体"/>
          <w:bCs/>
          <w:szCs w:val="21"/>
        </w:rPr>
      </w:pPr>
      <w:r>
        <w:rPr>
          <w:rFonts w:hint="eastAsia" w:cs="宋体"/>
          <w:b/>
          <w:sz w:val="28"/>
          <w:szCs w:val="28"/>
        </w:rPr>
        <w:t>A、</w:t>
      </w:r>
      <w:r>
        <w:rPr>
          <w:rFonts w:cs="宋体"/>
          <w:bCs/>
          <w:szCs w:val="21"/>
        </w:rPr>
        <w:t>会刊广告：选择版面：</w:t>
      </w:r>
      <w:r>
        <w:rPr>
          <w:rFonts w:cs="宋体"/>
          <w:bCs/>
          <w:szCs w:val="21"/>
          <w:u w:val="single"/>
        </w:rPr>
        <w:t xml:space="preserve">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封面  </w:t>
      </w:r>
      <w:bookmarkStart w:id="0" w:name="OLE_LINK1"/>
      <w:r>
        <w:rPr>
          <w:rFonts w:cs="宋体"/>
          <w:bCs/>
          <w:szCs w:val="21"/>
        </w:rPr>
        <w:t>￥</w:t>
      </w:r>
      <w:bookmarkEnd w:id="0"/>
      <w:r>
        <w:rPr>
          <w:rFonts w:cs="宋体"/>
          <w:bCs/>
          <w:szCs w:val="21"/>
        </w:rPr>
        <w:t xml:space="preserve">20,000元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封二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扉页  ￥8,000元   </w:t>
      </w:r>
      <w:r>
        <w:rPr>
          <w:rFonts w:hint="eastAsia" w:hAnsi="宋体" w:cs="宋体"/>
          <w:bCs/>
          <w:szCs w:val="21"/>
          <w:lang w:eastAsia="zh-CN"/>
        </w:rPr>
        <w:t>□</w:t>
      </w:r>
      <w:r>
        <w:rPr>
          <w:rFonts w:cs="宋体"/>
          <w:bCs/>
          <w:szCs w:val="21"/>
        </w:rPr>
        <w:t>彩色内页  ￥5,000元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57" w:firstLineChars="170"/>
        <w:textAlignment w:val="auto"/>
        <w:rPr>
          <w:rFonts w:hint="default" w:cs="宋体" w:eastAsiaTheme="minorEastAsia"/>
          <w:bCs/>
          <w:szCs w:val="21"/>
          <w:lang w:val="en-US" w:eastAsia="zh-CN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封底  ￥15,000元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封三  ￥8,000元</w:t>
      </w:r>
      <w:r>
        <w:rPr>
          <w:rFonts w:hint="eastAsia" w:cs="宋体"/>
          <w:bCs/>
          <w:szCs w:val="21"/>
          <w:lang w:val="en-US" w:eastAsia="zh-CN"/>
        </w:rPr>
        <w:t xml:space="preserve">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参观券 ￥</w:t>
      </w:r>
      <w:r>
        <w:rPr>
          <w:rFonts w:hint="eastAsia" w:cs="宋体"/>
          <w:bCs/>
          <w:szCs w:val="21"/>
        </w:rPr>
        <w:t>20</w:t>
      </w:r>
      <w:r>
        <w:rPr>
          <w:rFonts w:cs="宋体"/>
          <w:bCs/>
          <w:szCs w:val="21"/>
        </w:rPr>
        <w:t>,000元/展期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cs="宋体"/>
          <w:b/>
          <w:sz w:val="28"/>
          <w:szCs w:val="28"/>
        </w:rPr>
        <w:t>B、</w:t>
      </w:r>
      <w:r>
        <w:rPr>
          <w:rFonts w:cs="宋体"/>
          <w:bCs/>
          <w:szCs w:val="21"/>
        </w:rPr>
        <w:t>其它广告：选择类别：</w:t>
      </w:r>
      <w:r>
        <w:rPr>
          <w:rFonts w:cs="宋体"/>
          <w:bCs/>
          <w:szCs w:val="21"/>
          <w:u w:val="single"/>
        </w:rPr>
        <w:t xml:space="preserve"> 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08" w:firstLineChars="147"/>
        <w:textAlignment w:val="auto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hint="eastAsia" w:cs="宋体"/>
          <w:bCs/>
          <w:szCs w:val="21"/>
          <w:lang w:eastAsia="zh-CN"/>
        </w:rPr>
        <w:t>胸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hint="eastAsia" w:cs="宋体"/>
          <w:bCs/>
          <w:szCs w:val="21"/>
          <w:lang w:eastAsia="zh-CN"/>
        </w:rPr>
        <w:t>牌</w:t>
      </w:r>
      <w:r>
        <w:rPr>
          <w:rFonts w:cs="宋体"/>
          <w:bCs/>
          <w:szCs w:val="21"/>
        </w:rPr>
        <w:t xml:space="preserve"> ￥</w:t>
      </w:r>
      <w:r>
        <w:rPr>
          <w:rFonts w:hint="eastAsia" w:cs="宋体"/>
          <w:bCs/>
          <w:szCs w:val="21"/>
        </w:rPr>
        <w:t>3</w:t>
      </w:r>
      <w:r>
        <w:rPr>
          <w:rFonts w:cs="宋体"/>
          <w:bCs/>
          <w:szCs w:val="21"/>
        </w:rPr>
        <w:t xml:space="preserve">0,000元/展期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挂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cs="宋体"/>
          <w:bCs/>
          <w:szCs w:val="21"/>
        </w:rPr>
        <w:t>绳 ￥20,000</w:t>
      </w:r>
      <w:r>
        <w:rPr>
          <w:rFonts w:hint="eastAsia" w:cs="宋体"/>
          <w:bCs/>
          <w:szCs w:val="21"/>
          <w:lang w:eastAsia="zh-CN"/>
        </w:rPr>
        <w:t>元</w:t>
      </w:r>
      <w:r>
        <w:rPr>
          <w:rFonts w:cs="宋体"/>
          <w:bCs/>
          <w:szCs w:val="21"/>
        </w:rPr>
        <w:t xml:space="preserve">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手提袋 ￥30,000元/展期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ascii="宋体" w:hAnsi="宋体" w:cs="Arial"/>
          <w:bCs/>
          <w:szCs w:val="21"/>
        </w:rPr>
      </w:pPr>
      <w:r>
        <w:rPr>
          <w:rFonts w:hint="eastAsia" w:cs="宋体"/>
          <w:b/>
          <w:sz w:val="28"/>
          <w:szCs w:val="28"/>
        </w:rPr>
        <w:t>C、</w:t>
      </w:r>
      <w:r>
        <w:rPr>
          <w:rFonts w:hint="eastAsia" w:ascii="宋体" w:hAnsi="宋体" w:cs="Arial"/>
          <w:bCs/>
          <w:szCs w:val="21"/>
        </w:rPr>
        <w:t>技术论坛：国内企业：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</w:rPr>
        <w:t xml:space="preserve">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260" w:firstLineChars="600"/>
        <w:textAlignment w:val="auto"/>
        <w:rPr>
          <w:rFonts w:cs="宋体"/>
          <w:bCs/>
          <w:sz w:val="28"/>
          <w:szCs w:val="28"/>
        </w:rPr>
      </w:pPr>
      <w:r>
        <w:rPr>
          <w:rFonts w:hint="eastAsia" w:ascii="宋体" w:hAnsi="宋体" w:cs="Arial"/>
          <w:bCs/>
          <w:szCs w:val="21"/>
        </w:rPr>
        <w:t>国外企业：</w:t>
      </w:r>
      <w:r>
        <w:rPr>
          <w:rFonts w:hint="eastAsia" w:ascii="黑体" w:eastAsia="黑体"/>
          <w:bCs/>
          <w:szCs w:val="21"/>
        </w:rPr>
        <w:t>USD8000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  <w:u w:val="single"/>
        </w:rPr>
        <w:t xml:space="preserve">                   </w:t>
      </w:r>
      <w:r>
        <w:rPr>
          <w:rFonts w:hint="eastAsia" w:cs="宋体"/>
          <w:bCs/>
          <w:szCs w:val="21"/>
        </w:rPr>
        <w:t xml:space="preserve">； </w:t>
      </w:r>
      <w:r>
        <w:rPr>
          <w:rFonts w:hint="eastAsia" w:cs="宋体"/>
          <w:bCs/>
          <w:szCs w:val="21"/>
          <w:lang w:val="en-US" w:eastAsia="zh-CN"/>
        </w:rPr>
        <w:t xml:space="preserve">            </w:t>
      </w:r>
      <w:r>
        <w:rPr>
          <w:rFonts w:hint="eastAsia" w:cs="宋体"/>
          <w:bCs/>
          <w:szCs w:val="21"/>
        </w:rPr>
        <w:t>付款日期：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cs="宋体"/>
          <w:bCs/>
          <w:szCs w:val="21"/>
        </w:rPr>
        <w:t>年</w:t>
      </w:r>
      <w:r>
        <w:rPr>
          <w:rFonts w:hint="eastAsia" w:cs="宋体"/>
          <w:bCs/>
          <w:szCs w:val="21"/>
          <w:u w:val="single"/>
        </w:rPr>
        <w:t xml:space="preserve">    </w:t>
      </w:r>
      <w:r>
        <w:rPr>
          <w:rFonts w:hint="eastAsia" w:cs="宋体"/>
          <w:bCs/>
          <w:szCs w:val="21"/>
        </w:rPr>
        <w:t>月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hint="eastAsia" w:cs="宋体"/>
          <w:bCs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1050" w:firstLineChars="500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联系人：李爽  </w:t>
      </w:r>
      <w:r>
        <w:rPr>
          <w:rFonts w:hint="eastAsia" w:ascii="Calibri" w:hAnsi="Calibri" w:cs="宋体"/>
          <w:b w:val="0"/>
          <w:bCs/>
          <w:szCs w:val="21"/>
        </w:rPr>
        <w:t>电 话：010-686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5 </w:t>
      </w:r>
      <w:r>
        <w:rPr>
          <w:rFonts w:hint="eastAsia" w:cs="宋体"/>
          <w:b w:val="0"/>
          <w:bCs/>
          <w:szCs w:val="21"/>
          <w:lang w:val="en-US" w:eastAsia="zh-CN"/>
        </w:rPr>
        <w:t>9234</w:t>
      </w:r>
      <w:r>
        <w:rPr>
          <w:rFonts w:hint="eastAsia" w:ascii="Calibri" w:hAnsi="Calibri" w:cs="宋体"/>
          <w:b w:val="0"/>
          <w:bCs/>
          <w:szCs w:val="21"/>
        </w:rPr>
        <w:t xml:space="preserve">  传 真：010-8868 0811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ascii="Calibri" w:hAnsi="Calibri" w:cs="宋体"/>
          <w:b w:val="0"/>
          <w:bCs/>
          <w:szCs w:val="21"/>
        </w:rPr>
        <w:t xml:space="preserve">  </w:t>
      </w:r>
      <w:bookmarkStart w:id="1" w:name="_GoBack"/>
      <w:bookmarkEnd w:id="1"/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</w:t>
      </w:r>
      <w:r>
        <w:rPr>
          <w:rFonts w:hint="eastAsia" w:cs="宋体"/>
          <w:b w:val="0"/>
          <w:bCs/>
          <w:szCs w:val="21"/>
          <w:lang w:val="en-US" w:eastAsia="zh-CN"/>
        </w:rPr>
        <w:t>836909663@126.com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ascii="Calibri" w:hAnsi="Calibri" w:cs="宋体"/>
          <w:b w:val="0"/>
          <w:bCs/>
          <w:szCs w:val="21"/>
        </w:rPr>
        <w:t xml:space="preserve">官  网：www.bjminexpo.com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sectPr>
      <w:headerReference r:id="rId3" w:type="default"/>
      <w:headerReference r:id="rId4" w:type="even"/>
      <w:pgSz w:w="11906" w:h="16838"/>
      <w:pgMar w:top="144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-381000</wp:posOffset>
          </wp:positionV>
          <wp:extent cx="6783705" cy="1129030"/>
          <wp:effectExtent l="0" t="0" r="17145" b="13970"/>
          <wp:wrapTight wrapText="bothSides">
            <wp:wrapPolygon>
              <wp:start x="0" y="0"/>
              <wp:lineTo x="0" y="21138"/>
              <wp:lineTo x="21533" y="21138"/>
              <wp:lineTo x="21533" y="0"/>
              <wp:lineTo x="0" y="0"/>
            </wp:wrapPolygon>
          </wp:wrapTight>
          <wp:docPr id="1" name="图片 1" descr="5b85973a9cfbdcec7cb96ee246196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b85973a9cfbdcec7cb96ee2461963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3705" cy="1129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2AACD"/>
    <w:multiLevelType w:val="singleLevel"/>
    <w:tmpl w:val="4992AAC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jBmMDA4NWZmYzE2ZWVkZmRhYmY5MjliY2NjNjgifQ=="/>
  </w:docVars>
  <w:rsids>
    <w:rsidRoot w:val="3BE11EF9"/>
    <w:rsid w:val="004C65B4"/>
    <w:rsid w:val="01E14E33"/>
    <w:rsid w:val="025E29BE"/>
    <w:rsid w:val="090C470D"/>
    <w:rsid w:val="0982330C"/>
    <w:rsid w:val="0B3911FF"/>
    <w:rsid w:val="0BCD66A1"/>
    <w:rsid w:val="0C8E44C1"/>
    <w:rsid w:val="0F6120E7"/>
    <w:rsid w:val="0FE71C44"/>
    <w:rsid w:val="10261030"/>
    <w:rsid w:val="10617E5F"/>
    <w:rsid w:val="15334DA7"/>
    <w:rsid w:val="1562473D"/>
    <w:rsid w:val="15646919"/>
    <w:rsid w:val="169B393B"/>
    <w:rsid w:val="18EB778C"/>
    <w:rsid w:val="1952347D"/>
    <w:rsid w:val="1A2D5479"/>
    <w:rsid w:val="1ABD086B"/>
    <w:rsid w:val="1C0B0AA0"/>
    <w:rsid w:val="21A8797C"/>
    <w:rsid w:val="21DB3523"/>
    <w:rsid w:val="221E3160"/>
    <w:rsid w:val="2459358D"/>
    <w:rsid w:val="25C066BD"/>
    <w:rsid w:val="290063AC"/>
    <w:rsid w:val="29977505"/>
    <w:rsid w:val="30C1048C"/>
    <w:rsid w:val="322A2EF5"/>
    <w:rsid w:val="33C10060"/>
    <w:rsid w:val="34834CD8"/>
    <w:rsid w:val="34F605A6"/>
    <w:rsid w:val="357D1896"/>
    <w:rsid w:val="3710744A"/>
    <w:rsid w:val="38F25761"/>
    <w:rsid w:val="3A1054F9"/>
    <w:rsid w:val="3AFA58C6"/>
    <w:rsid w:val="3BE11EF9"/>
    <w:rsid w:val="3F6525B0"/>
    <w:rsid w:val="3F665F5C"/>
    <w:rsid w:val="41773FB3"/>
    <w:rsid w:val="41EB4BC4"/>
    <w:rsid w:val="43245A5D"/>
    <w:rsid w:val="46543B3C"/>
    <w:rsid w:val="47AC7ACB"/>
    <w:rsid w:val="498D1081"/>
    <w:rsid w:val="4BA14A20"/>
    <w:rsid w:val="4C237A7B"/>
    <w:rsid w:val="4F7812BB"/>
    <w:rsid w:val="4F911354"/>
    <w:rsid w:val="4FF90E3B"/>
    <w:rsid w:val="5129432F"/>
    <w:rsid w:val="53A22DE3"/>
    <w:rsid w:val="5A0E6B25"/>
    <w:rsid w:val="5B727D52"/>
    <w:rsid w:val="5B79751B"/>
    <w:rsid w:val="5BFF2A09"/>
    <w:rsid w:val="5CEF0460"/>
    <w:rsid w:val="5DD24E5D"/>
    <w:rsid w:val="5ED30E44"/>
    <w:rsid w:val="61913167"/>
    <w:rsid w:val="655E7A50"/>
    <w:rsid w:val="66BC4D3D"/>
    <w:rsid w:val="67677FB0"/>
    <w:rsid w:val="6CC71DCF"/>
    <w:rsid w:val="6ED538CA"/>
    <w:rsid w:val="6F084B83"/>
    <w:rsid w:val="703D3DB9"/>
    <w:rsid w:val="709A31C3"/>
    <w:rsid w:val="71924BD7"/>
    <w:rsid w:val="71D85096"/>
    <w:rsid w:val="74E004B9"/>
    <w:rsid w:val="75F67F2D"/>
    <w:rsid w:val="764042B2"/>
    <w:rsid w:val="78EE36EE"/>
    <w:rsid w:val="79623A5B"/>
    <w:rsid w:val="7A0A6908"/>
    <w:rsid w:val="7B521EA6"/>
    <w:rsid w:val="7D7B29C4"/>
    <w:rsid w:val="7E0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2945</Words>
  <Characters>3465</Characters>
  <Lines>0</Lines>
  <Paragraphs>0</Paragraphs>
  <TotalTime>6</TotalTime>
  <ScaleCrop>false</ScaleCrop>
  <LinksUpToDate>false</LinksUpToDate>
  <CharactersWithSpaces>4354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2021-07-05T03:09:00Z</dcterms:created>
  <dc:creator>半暖时光</dc:creator>
  <cp:lastModifiedBy>蔡蕊</cp:lastModifiedBy>
  <dcterms:modified xsi:type="dcterms:W3CDTF">2023-01-28T06:51:58Z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059C9A3764A24D19BC7ACB9882FAB4F8</vt:lpwstr>
  </property>
</Properties>
</file>